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596" w:type="dxa"/>
        <w:tblLayout w:type="fixed"/>
        <w:tblLook w:val="04A0" w:firstRow="1" w:lastRow="0" w:firstColumn="1" w:lastColumn="0" w:noHBand="0" w:noVBand="1"/>
      </w:tblPr>
      <w:tblGrid>
        <w:gridCol w:w="704"/>
        <w:gridCol w:w="6379"/>
        <w:gridCol w:w="7513"/>
      </w:tblGrid>
      <w:tr w:rsidR="00EA666F" w:rsidRPr="000345B6" w14:paraId="167BA247" w14:textId="77777777" w:rsidTr="004D5E60">
        <w:tc>
          <w:tcPr>
            <w:tcW w:w="704" w:type="dxa"/>
            <w:tcMar>
              <w:top w:w="28" w:type="dxa"/>
              <w:bottom w:w="28" w:type="dxa"/>
            </w:tcMar>
          </w:tcPr>
          <w:p w14:paraId="41B2B558" w14:textId="29E5CC64" w:rsidR="00EA666F" w:rsidRPr="000345B6" w:rsidRDefault="004D5E60" w:rsidP="00DC5D12">
            <w:pPr>
              <w:rPr>
                <w:rFonts w:asciiTheme="minorBidi" w:hAnsiTheme="minorBidi"/>
                <w:sz w:val="21"/>
                <w:szCs w:val="21"/>
                <w:lang w:val="lt-LT"/>
              </w:rPr>
            </w:pPr>
            <w:r w:rsidRPr="000345B6">
              <w:rPr>
                <w:rFonts w:asciiTheme="minorBidi" w:hAnsiTheme="minorBidi"/>
                <w:sz w:val="21"/>
                <w:szCs w:val="21"/>
                <w:lang w:val="lt-LT"/>
              </w:rPr>
              <w:t>Nr./ No.</w:t>
            </w:r>
          </w:p>
        </w:tc>
        <w:tc>
          <w:tcPr>
            <w:tcW w:w="6379" w:type="dxa"/>
            <w:tcMar>
              <w:top w:w="28" w:type="dxa"/>
              <w:bottom w:w="28" w:type="dxa"/>
            </w:tcMar>
          </w:tcPr>
          <w:p w14:paraId="7FE3D06C" w14:textId="3898B418" w:rsidR="00EA666F" w:rsidRPr="000345B6" w:rsidRDefault="00EA666F" w:rsidP="00DC5D12">
            <w:pPr>
              <w:jc w:val="center"/>
              <w:rPr>
                <w:rFonts w:asciiTheme="minorBidi" w:hAnsiTheme="minorBidi"/>
                <w:b/>
                <w:bCs/>
                <w:sz w:val="21"/>
                <w:szCs w:val="21"/>
                <w:lang w:val="lt-LT"/>
              </w:rPr>
            </w:pPr>
            <w:r w:rsidRPr="000345B6">
              <w:rPr>
                <w:rFonts w:asciiTheme="minorBidi" w:hAnsiTheme="minorBidi"/>
                <w:sz w:val="21"/>
                <w:szCs w:val="21"/>
                <w:lang w:val="lt-LT"/>
              </w:rPr>
              <w:tab/>
            </w:r>
            <w:r w:rsidRPr="000345B6">
              <w:rPr>
                <w:rFonts w:asciiTheme="minorBidi" w:hAnsiTheme="minorBidi"/>
                <w:b/>
                <w:bCs/>
                <w:sz w:val="21"/>
                <w:szCs w:val="21"/>
                <w:lang w:val="lt-LT"/>
              </w:rPr>
              <w:t>Įkainių peržiūros procedūra (toliau – procedūra)</w:t>
            </w:r>
          </w:p>
        </w:tc>
        <w:tc>
          <w:tcPr>
            <w:tcW w:w="7513" w:type="dxa"/>
            <w:tcMar>
              <w:top w:w="28" w:type="dxa"/>
              <w:bottom w:w="28" w:type="dxa"/>
            </w:tcMar>
          </w:tcPr>
          <w:p w14:paraId="61BFCF2B" w14:textId="424157C5" w:rsidR="00EA666F" w:rsidRPr="000345B6" w:rsidRDefault="00EA666F" w:rsidP="00DC5D12">
            <w:pPr>
              <w:jc w:val="center"/>
              <w:rPr>
                <w:rFonts w:asciiTheme="minorBidi" w:hAnsiTheme="minorBidi"/>
                <w:b/>
                <w:bCs/>
                <w:sz w:val="21"/>
                <w:szCs w:val="21"/>
              </w:rPr>
            </w:pPr>
            <w:r w:rsidRPr="000345B6">
              <w:rPr>
                <w:rFonts w:asciiTheme="minorBidi" w:hAnsiTheme="minorBidi"/>
                <w:sz w:val="21"/>
                <w:szCs w:val="21"/>
                <w:lang w:val="lt-LT"/>
              </w:rPr>
              <w:tab/>
            </w:r>
            <w:r w:rsidRPr="000345B6">
              <w:rPr>
                <w:rFonts w:asciiTheme="minorBidi" w:hAnsiTheme="minorBidi"/>
                <w:b/>
                <w:bCs/>
                <w:sz w:val="21"/>
                <w:szCs w:val="21"/>
                <w:lang w:val="en-GB"/>
              </w:rPr>
              <w:t>Rates review procedure (hereinafter referred to as the procedure)</w:t>
            </w:r>
          </w:p>
        </w:tc>
      </w:tr>
      <w:tr w:rsidR="00EA666F" w:rsidRPr="000345B6" w14:paraId="251A296A" w14:textId="77777777" w:rsidTr="004D5E60">
        <w:tc>
          <w:tcPr>
            <w:tcW w:w="704" w:type="dxa"/>
            <w:tcMar>
              <w:top w:w="28" w:type="dxa"/>
              <w:bottom w:w="28" w:type="dxa"/>
            </w:tcMar>
          </w:tcPr>
          <w:p w14:paraId="200D48B9"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38ABAD43" w14:textId="38E7C4F3" w:rsidR="00EA666F" w:rsidRPr="000345B6" w:rsidRDefault="00C01B18" w:rsidP="000375E0">
            <w:pPr>
              <w:jc w:val="both"/>
              <w:rPr>
                <w:rFonts w:asciiTheme="minorBidi" w:hAnsiTheme="minorBidi"/>
                <w:sz w:val="21"/>
                <w:szCs w:val="21"/>
                <w:lang w:val="lt-LT"/>
              </w:rPr>
            </w:pPr>
            <w:r w:rsidRPr="000345B6">
              <w:rPr>
                <w:rFonts w:asciiTheme="minorBidi" w:hAnsiTheme="minorBidi"/>
                <w:color w:val="000000" w:themeColor="text1"/>
                <w:sz w:val="21"/>
                <w:szCs w:val="21"/>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0345B6">
              <w:rPr>
                <w:rFonts w:asciiTheme="minorBidi" w:hAnsiTheme="minorBidi"/>
                <w:b/>
                <w:bCs/>
                <w:color w:val="000000" w:themeColor="text1"/>
                <w:sz w:val="21"/>
                <w:szCs w:val="21"/>
                <w:lang w:val="lt-LT"/>
              </w:rPr>
              <w:t>susitarimas</w:t>
            </w:r>
            <w:r w:rsidRPr="000345B6">
              <w:rPr>
                <w:rFonts w:asciiTheme="minorBidi" w:hAnsiTheme="minorBidi"/>
                <w:color w:val="000000" w:themeColor="text1"/>
                <w:sz w:val="21"/>
                <w:szCs w:val="21"/>
                <w:lang w:val="lt-LT"/>
              </w:rPr>
              <w:t>) įsigaliojimo diena).</w:t>
            </w:r>
          </w:p>
        </w:tc>
        <w:tc>
          <w:tcPr>
            <w:tcW w:w="7513" w:type="dxa"/>
            <w:tcMar>
              <w:top w:w="28" w:type="dxa"/>
              <w:bottom w:w="28" w:type="dxa"/>
            </w:tcMar>
          </w:tcPr>
          <w:p w14:paraId="2D22A4D4" w14:textId="13524984" w:rsidR="00EA666F" w:rsidRPr="000345B6" w:rsidRDefault="003A3DDF" w:rsidP="00DC5D12">
            <w:pPr>
              <w:jc w:val="both"/>
              <w:rPr>
                <w:rFonts w:asciiTheme="minorBidi" w:hAnsiTheme="minorBidi"/>
                <w:sz w:val="21"/>
                <w:szCs w:val="21"/>
              </w:rPr>
            </w:pPr>
            <w:r w:rsidRPr="000345B6">
              <w:rPr>
                <w:rFonts w:asciiTheme="minorBidi" w:hAnsiTheme="minorBidi"/>
                <w:color w:val="000000" w:themeColor="text1"/>
                <w:sz w:val="21"/>
                <w:szCs w:val="21"/>
                <w:lang w:val="en-GB"/>
              </w:rPr>
              <w:t xml:space="preserve">The first recalculation of the rates excl. VAT may be carried out after the entry into force of the Contract on the basis of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Pr="000345B6">
              <w:rPr>
                <w:rFonts w:asciiTheme="minorBidi" w:hAnsiTheme="minorBidi"/>
                <w:b/>
                <w:bCs/>
                <w:color w:val="000000" w:themeColor="text1"/>
                <w:sz w:val="21"/>
                <w:szCs w:val="21"/>
                <w:lang w:val="en-GB"/>
              </w:rPr>
              <w:t>agreement</w:t>
            </w:r>
            <w:r w:rsidRPr="000345B6">
              <w:rPr>
                <w:rFonts w:asciiTheme="minorBidi" w:hAnsiTheme="minorBidi"/>
                <w:color w:val="000000" w:themeColor="text1"/>
                <w:sz w:val="21"/>
                <w:szCs w:val="21"/>
                <w:lang w:val="en-GB"/>
              </w:rPr>
              <w:t>).</w:t>
            </w:r>
          </w:p>
        </w:tc>
      </w:tr>
      <w:tr w:rsidR="00EA666F" w:rsidRPr="000345B6" w14:paraId="02E6CFDF" w14:textId="77777777" w:rsidTr="004D5E60">
        <w:tc>
          <w:tcPr>
            <w:tcW w:w="704" w:type="dxa"/>
            <w:tcMar>
              <w:top w:w="28" w:type="dxa"/>
              <w:bottom w:w="28" w:type="dxa"/>
            </w:tcMar>
          </w:tcPr>
          <w:p w14:paraId="77B39D86"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40AF0B9A" w14:textId="014B3E2E" w:rsidR="00EA666F" w:rsidRPr="000345B6" w:rsidRDefault="00EA666F" w:rsidP="00DC5D12">
            <w:pPr>
              <w:jc w:val="both"/>
              <w:rPr>
                <w:rFonts w:asciiTheme="minorBidi" w:hAnsiTheme="minorBidi"/>
                <w:sz w:val="21"/>
                <w:szCs w:val="21"/>
                <w:lang w:val="lt-LT"/>
              </w:rPr>
            </w:pPr>
            <w:r w:rsidRPr="000345B6">
              <w:rPr>
                <w:rFonts w:asciiTheme="minorBidi" w:hAnsiTheme="minorBidi"/>
                <w:sz w:val="21"/>
                <w:szCs w:val="21"/>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7513" w:type="dxa"/>
            <w:tcMar>
              <w:top w:w="28" w:type="dxa"/>
              <w:bottom w:w="28" w:type="dxa"/>
            </w:tcMar>
          </w:tcPr>
          <w:p w14:paraId="165CD868" w14:textId="2CCEF7F3" w:rsidR="00EA666F" w:rsidRPr="000345B6" w:rsidRDefault="00E20EB3" w:rsidP="00DC5D12">
            <w:pPr>
              <w:jc w:val="both"/>
              <w:rPr>
                <w:rFonts w:asciiTheme="minorBidi" w:hAnsiTheme="minorBidi"/>
                <w:sz w:val="21"/>
                <w:szCs w:val="21"/>
              </w:rPr>
            </w:pPr>
            <w:r w:rsidRPr="000345B6">
              <w:rPr>
                <w:rFonts w:asciiTheme="minorBidi" w:hAnsiTheme="minorBidi"/>
                <w:color w:val="000000" w:themeColor="text1"/>
                <w:sz w:val="21"/>
                <w:szCs w:val="21"/>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00EA666F" w:rsidRPr="000345B6" w14:paraId="5FB308C7" w14:textId="77777777" w:rsidTr="004D5E60">
        <w:tc>
          <w:tcPr>
            <w:tcW w:w="704" w:type="dxa"/>
            <w:tcMar>
              <w:top w:w="28" w:type="dxa"/>
              <w:bottom w:w="28" w:type="dxa"/>
            </w:tcMar>
          </w:tcPr>
          <w:p w14:paraId="6BC1596D"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7390AC5F" w14:textId="02C6D82E" w:rsidR="00EA666F" w:rsidRPr="000345B6" w:rsidRDefault="00FA66FD" w:rsidP="00DC5D12">
            <w:pPr>
              <w:jc w:val="both"/>
              <w:rPr>
                <w:rFonts w:asciiTheme="minorBidi" w:hAnsiTheme="minorBidi"/>
                <w:sz w:val="21"/>
                <w:szCs w:val="21"/>
                <w:lang w:val="lt-LT"/>
              </w:rPr>
            </w:pPr>
            <w:r w:rsidRPr="000345B6">
              <w:rPr>
                <w:rFonts w:asciiTheme="minorBidi" w:hAnsiTheme="minorBidi"/>
                <w:sz w:val="21"/>
                <w:szCs w:val="21"/>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7513" w:type="dxa"/>
            <w:tcMar>
              <w:top w:w="28" w:type="dxa"/>
              <w:bottom w:w="28" w:type="dxa"/>
            </w:tcMar>
          </w:tcPr>
          <w:p w14:paraId="1031C083" w14:textId="1165C6CC" w:rsidR="00EA666F" w:rsidRPr="000345B6" w:rsidRDefault="00C7485C" w:rsidP="00C7485C">
            <w:pPr>
              <w:jc w:val="both"/>
              <w:rPr>
                <w:rFonts w:asciiTheme="minorBidi" w:hAnsiTheme="minorBidi"/>
                <w:color w:val="000000" w:themeColor="text1"/>
                <w:sz w:val="21"/>
                <w:szCs w:val="21"/>
              </w:rPr>
            </w:pPr>
            <w:r w:rsidRPr="000345B6">
              <w:rPr>
                <w:rFonts w:asciiTheme="minorBidi" w:hAnsiTheme="minorBidi"/>
                <w:color w:val="000000" w:themeColor="text1"/>
                <w:sz w:val="21"/>
                <w:szCs w:val="21"/>
                <w:lang w:val="en-GB"/>
              </w:rPr>
              <w:t>If the supply of services is delayed due to the fault of the Service Provider, the rates of the delayed services shall not be recalculated due to the rise in the price level (cannot be increased), but shall be recalculated due to the fall in the price level (can be reduced) in the following procedure and conditions.</w:t>
            </w:r>
          </w:p>
        </w:tc>
      </w:tr>
      <w:tr w:rsidR="00EA666F" w:rsidRPr="000345B6" w14:paraId="0F85142A" w14:textId="77777777" w:rsidTr="004D5E60">
        <w:tc>
          <w:tcPr>
            <w:tcW w:w="704" w:type="dxa"/>
            <w:tcMar>
              <w:top w:w="28" w:type="dxa"/>
              <w:bottom w:w="28" w:type="dxa"/>
            </w:tcMar>
          </w:tcPr>
          <w:p w14:paraId="4B3902D0"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652DB00A" w14:textId="26025415" w:rsidR="00EA666F" w:rsidRPr="000345B6" w:rsidRDefault="006978FF" w:rsidP="00DC5D12">
            <w:pPr>
              <w:jc w:val="both"/>
              <w:rPr>
                <w:rFonts w:asciiTheme="minorBidi" w:hAnsiTheme="minorBidi"/>
                <w:sz w:val="21"/>
                <w:szCs w:val="21"/>
                <w:lang w:val="lt-LT"/>
              </w:rPr>
            </w:pPr>
            <w:r w:rsidRPr="000345B6">
              <w:rPr>
                <w:rFonts w:asciiTheme="minorBidi" w:hAnsiTheme="minorBidi"/>
                <w:sz w:val="21"/>
                <w:szCs w:val="21"/>
                <w:lang w:val="lt-LT"/>
              </w:rPr>
              <w:t>Po to, kai Šalys sudaro susitarimą, perskaičiuoti įkainiai be PVM taikomi Paslaugoms, kurios nebuvo faktiškai priimtos pagal aktą ir apmokėtos iki Šalies prašymo kitai Šaliai peržiūrėti įkainius gavimo dienos.</w:t>
            </w:r>
          </w:p>
        </w:tc>
        <w:tc>
          <w:tcPr>
            <w:tcW w:w="7513" w:type="dxa"/>
            <w:tcMar>
              <w:top w:w="28" w:type="dxa"/>
              <w:bottom w:w="28" w:type="dxa"/>
            </w:tcMar>
          </w:tcPr>
          <w:p w14:paraId="24C75E9B" w14:textId="6B4580BB" w:rsidR="00EA666F" w:rsidRPr="000345B6" w:rsidRDefault="008411CA" w:rsidP="00DC5D12">
            <w:pPr>
              <w:jc w:val="both"/>
              <w:rPr>
                <w:rFonts w:asciiTheme="minorBidi" w:hAnsiTheme="minorBidi"/>
                <w:sz w:val="21"/>
                <w:szCs w:val="21"/>
              </w:rPr>
            </w:pPr>
            <w:r w:rsidRPr="000345B6">
              <w:rPr>
                <w:rFonts w:asciiTheme="minorBidi" w:hAnsiTheme="minorBidi"/>
                <w:color w:val="000000" w:themeColor="text1"/>
                <w:sz w:val="21"/>
                <w:szCs w:val="21"/>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00EA666F" w:rsidRPr="000345B6" w14:paraId="52108561" w14:textId="77777777" w:rsidTr="004D5E60">
        <w:tc>
          <w:tcPr>
            <w:tcW w:w="704" w:type="dxa"/>
            <w:tcMar>
              <w:top w:w="28" w:type="dxa"/>
              <w:bottom w:w="28" w:type="dxa"/>
            </w:tcMar>
          </w:tcPr>
          <w:p w14:paraId="620BAFAB"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755F2B9A" w14:textId="3BFC16F9" w:rsidR="00EA666F" w:rsidRPr="000345B6" w:rsidRDefault="007F3CD2" w:rsidP="007F3CD2">
            <w:pPr>
              <w:jc w:val="both"/>
              <w:rPr>
                <w:rFonts w:asciiTheme="minorBidi" w:hAnsiTheme="minorBidi"/>
                <w:sz w:val="21"/>
                <w:szCs w:val="21"/>
                <w:lang w:val="lt-LT"/>
              </w:rPr>
            </w:pPr>
            <w:r w:rsidRPr="000345B6">
              <w:rPr>
                <w:rFonts w:asciiTheme="minorBidi" w:hAnsiTheme="minorBidi"/>
                <w:color w:val="000000" w:themeColor="text1"/>
                <w:sz w:val="21"/>
                <w:szCs w:val="21"/>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7513" w:type="dxa"/>
            <w:tcMar>
              <w:top w:w="28" w:type="dxa"/>
              <w:bottom w:w="28" w:type="dxa"/>
            </w:tcMar>
          </w:tcPr>
          <w:p w14:paraId="5F18B625" w14:textId="17A0BF81" w:rsidR="00EA666F" w:rsidRPr="000345B6" w:rsidRDefault="009B3CDE" w:rsidP="00DC5D12">
            <w:pPr>
              <w:jc w:val="both"/>
              <w:rPr>
                <w:rFonts w:asciiTheme="minorBidi" w:hAnsiTheme="minorBidi"/>
                <w:sz w:val="21"/>
                <w:szCs w:val="21"/>
              </w:rPr>
            </w:pPr>
            <w:r w:rsidRPr="000345B6">
              <w:rPr>
                <w:rFonts w:asciiTheme="minorBidi" w:hAnsiTheme="minorBidi"/>
                <w:color w:val="000000" w:themeColor="text1"/>
                <w:sz w:val="21"/>
                <w:szCs w:val="21"/>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0345B6">
              <w:rPr>
                <w:rFonts w:asciiTheme="minorBidi" w:hAnsiTheme="minorBidi"/>
                <w:i/>
                <w:iCs/>
                <w:color w:val="000000" w:themeColor="text1"/>
                <w:sz w:val="21"/>
                <w:szCs w:val="21"/>
                <w:lang w:val="en-GB"/>
              </w:rPr>
              <w:t xml:space="preserve"> </w:t>
            </w:r>
            <w:r w:rsidRPr="000345B6">
              <w:rPr>
                <w:rFonts w:asciiTheme="minorBidi" w:hAnsiTheme="minorBidi"/>
                <w:color w:val="000000" w:themeColor="text1"/>
                <w:sz w:val="21"/>
                <w:szCs w:val="21"/>
                <w:lang w:val="en-GB"/>
              </w:rPr>
              <w:t>or another institution.</w:t>
            </w:r>
          </w:p>
        </w:tc>
      </w:tr>
      <w:tr w:rsidR="00EA666F" w:rsidRPr="000345B6" w14:paraId="76DCE0A9" w14:textId="77777777" w:rsidTr="004D5E60">
        <w:tc>
          <w:tcPr>
            <w:tcW w:w="704" w:type="dxa"/>
            <w:tcMar>
              <w:top w:w="28" w:type="dxa"/>
              <w:bottom w:w="28" w:type="dxa"/>
            </w:tcMar>
          </w:tcPr>
          <w:p w14:paraId="4E058EB2"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464023B2" w14:textId="23B33883" w:rsidR="00EA666F" w:rsidRPr="000345B6" w:rsidRDefault="00514CC2" w:rsidP="00C70D94">
            <w:pPr>
              <w:jc w:val="both"/>
              <w:rPr>
                <w:rFonts w:asciiTheme="minorBidi" w:hAnsiTheme="minorBidi"/>
                <w:sz w:val="21"/>
                <w:szCs w:val="21"/>
                <w:lang w:val="lt-LT"/>
              </w:rPr>
            </w:pPr>
            <w:r w:rsidRPr="000345B6">
              <w:rPr>
                <w:rFonts w:asciiTheme="minorBidi" w:hAnsiTheme="minorBidi"/>
                <w:sz w:val="21"/>
                <w:szCs w:val="21"/>
                <w:lang w:val="lt-LT"/>
              </w:rPr>
              <w:t xml:space="preserve">1.6. Sutarties įkainiai be PVM perskaičiuojami procedūroje nurodytu periodiškumu pagal Valstybės duomenų agentūros kas </w:t>
            </w:r>
            <w:r w:rsidR="00686CF7">
              <w:rPr>
                <w:rFonts w:asciiTheme="minorBidi" w:hAnsiTheme="minorBidi"/>
                <w:sz w:val="21"/>
                <w:szCs w:val="21"/>
                <w:lang w:val="lt-LT"/>
              </w:rPr>
              <w:t>ketvirtį</w:t>
            </w:r>
            <w:r w:rsidRPr="000345B6">
              <w:rPr>
                <w:rFonts w:asciiTheme="minorBidi" w:hAnsiTheme="minorBidi"/>
                <w:sz w:val="21"/>
                <w:szCs w:val="21"/>
                <w:lang w:val="lt-LT"/>
              </w:rPr>
              <w:t xml:space="preserve"> skelbiamo Vartotojų kainų indeksą: </w:t>
            </w:r>
            <w:r w:rsidR="00A4596A" w:rsidRPr="000345B6">
              <w:rPr>
                <w:rFonts w:asciiTheme="minorBidi" w:hAnsiTheme="minorBidi"/>
                <w:sz w:val="21"/>
                <w:szCs w:val="21"/>
              </w:rPr>
              <w:t xml:space="preserve"> </w:t>
            </w:r>
            <w:r w:rsidR="00A4596A" w:rsidRPr="000345B6">
              <w:rPr>
                <w:rFonts w:asciiTheme="minorBidi" w:hAnsiTheme="minorBidi"/>
                <w:sz w:val="21"/>
                <w:szCs w:val="21"/>
                <w:lang w:val="lt-LT"/>
              </w:rPr>
              <w:t xml:space="preserve">J6209 Kita informacinių technologijų ir kompiuterių paslaugų veikla (toliau – </w:t>
            </w:r>
            <w:r w:rsidR="00A4596A" w:rsidRPr="000345B6">
              <w:rPr>
                <w:rFonts w:asciiTheme="minorBidi" w:hAnsiTheme="minorBidi"/>
                <w:b/>
                <w:bCs/>
                <w:sz w:val="21"/>
                <w:szCs w:val="21"/>
                <w:lang w:val="lt-LT"/>
              </w:rPr>
              <w:t>Indeksas</w:t>
            </w:r>
            <w:r w:rsidR="00A4596A" w:rsidRPr="000345B6">
              <w:rPr>
                <w:rFonts w:asciiTheme="minorBidi" w:hAnsiTheme="minorBidi"/>
                <w:sz w:val="21"/>
                <w:szCs w:val="21"/>
                <w:lang w:val="lt-LT"/>
              </w:rPr>
              <w:t xml:space="preserve">) </w:t>
            </w:r>
            <w:hyperlink r:id="rId11" w:history="1">
              <w:r w:rsidR="0050326B" w:rsidRPr="000345B6">
                <w:rPr>
                  <w:rStyle w:val="Hyperlink"/>
                  <w:rFonts w:asciiTheme="minorBidi" w:hAnsiTheme="minorBidi"/>
                  <w:sz w:val="21"/>
                  <w:szCs w:val="21"/>
                  <w:lang w:val="lt-LT"/>
                </w:rPr>
                <w:t>https://osp.stat.gov.lt/lt/statistiniu-rodikliu-analize?hash=1b1af366-1068-4a4c-9c99-03cf76a4a685</w:t>
              </w:r>
            </w:hyperlink>
            <w:r w:rsidR="006E6BCD" w:rsidRPr="000345B6">
              <w:rPr>
                <w:rFonts w:asciiTheme="minorBidi" w:hAnsiTheme="minorBidi"/>
                <w:sz w:val="21"/>
                <w:szCs w:val="21"/>
                <w:lang w:val="lt-LT"/>
              </w:rPr>
              <w:t xml:space="preserve"> </w:t>
            </w:r>
            <w:r w:rsidR="00312C88" w:rsidRPr="000345B6">
              <w:rPr>
                <w:rFonts w:asciiTheme="minorBidi" w:hAnsiTheme="minorBidi"/>
                <w:sz w:val="21"/>
                <w:szCs w:val="21"/>
                <w:lang w:val="lt-LT"/>
              </w:rPr>
              <w:t>, jeigu yra viena iš sąlygų:</w:t>
            </w:r>
          </w:p>
        </w:tc>
        <w:tc>
          <w:tcPr>
            <w:tcW w:w="7513" w:type="dxa"/>
            <w:tcMar>
              <w:top w:w="28" w:type="dxa"/>
              <w:bottom w:w="28" w:type="dxa"/>
            </w:tcMar>
          </w:tcPr>
          <w:p w14:paraId="25A6461F" w14:textId="38C9D8B0" w:rsidR="00EA666F" w:rsidRPr="0030206F" w:rsidRDefault="00E36473" w:rsidP="0030206F">
            <w:pPr>
              <w:jc w:val="both"/>
              <w:rPr>
                <w:rFonts w:asciiTheme="minorBidi" w:hAnsiTheme="minorBidi"/>
                <w:color w:val="000000" w:themeColor="text1"/>
                <w:sz w:val="21"/>
                <w:szCs w:val="21"/>
                <w:lang w:val="en-GB"/>
              </w:rPr>
            </w:pPr>
            <w:r w:rsidRPr="000345B6">
              <w:rPr>
                <w:rFonts w:asciiTheme="minorBidi" w:hAnsiTheme="minorBidi"/>
                <w:color w:val="000000" w:themeColor="text1"/>
                <w:sz w:val="21"/>
                <w:szCs w:val="21"/>
                <w:lang w:val="en-GB"/>
              </w:rPr>
              <w:t xml:space="preserve">Contract rates excl. VAT shall be recalculated at the periodicity specified in the procedure according to the Consumer Price Index published </w:t>
            </w:r>
            <w:r w:rsidR="00F33562">
              <w:rPr>
                <w:rFonts w:asciiTheme="minorBidi" w:hAnsiTheme="minorBidi"/>
                <w:color w:val="000000" w:themeColor="text1"/>
                <w:sz w:val="21"/>
                <w:szCs w:val="21"/>
                <w:lang w:val="en-GB"/>
              </w:rPr>
              <w:t>q</w:t>
            </w:r>
            <w:r w:rsidR="0030206F" w:rsidRPr="0030206F">
              <w:rPr>
                <w:rFonts w:asciiTheme="minorBidi" w:hAnsiTheme="minorBidi"/>
                <w:color w:val="000000" w:themeColor="text1"/>
                <w:sz w:val="21"/>
                <w:szCs w:val="21"/>
                <w:lang w:val="en-GB"/>
              </w:rPr>
              <w:t>uarterly</w:t>
            </w:r>
            <w:r w:rsidR="0030206F">
              <w:rPr>
                <w:rFonts w:asciiTheme="minorBidi" w:hAnsiTheme="minorBidi"/>
                <w:color w:val="000000" w:themeColor="text1"/>
                <w:sz w:val="21"/>
                <w:szCs w:val="21"/>
                <w:lang w:val="en-GB"/>
              </w:rPr>
              <w:t xml:space="preserve"> </w:t>
            </w:r>
            <w:r w:rsidRPr="000345B6">
              <w:rPr>
                <w:rFonts w:asciiTheme="minorBidi" w:hAnsiTheme="minorBidi"/>
                <w:color w:val="000000" w:themeColor="text1"/>
                <w:sz w:val="21"/>
                <w:szCs w:val="21"/>
                <w:lang w:val="en-GB"/>
              </w:rPr>
              <w:t xml:space="preserve">by Statistics Lithuania State Data Agency: </w:t>
            </w:r>
            <w:r w:rsidR="000B1149" w:rsidRPr="000345B6">
              <w:rPr>
                <w:rFonts w:asciiTheme="minorBidi" w:hAnsiTheme="minorBidi"/>
                <w:color w:val="000000" w:themeColor="text1"/>
                <w:sz w:val="21"/>
                <w:szCs w:val="21"/>
                <w:lang w:val="en-GB"/>
              </w:rPr>
              <w:t xml:space="preserve">J6209 Other information technology and computer service activities </w:t>
            </w:r>
            <w:r w:rsidRPr="000345B6">
              <w:rPr>
                <w:rFonts w:asciiTheme="minorBidi" w:hAnsiTheme="minorBidi"/>
                <w:color w:val="000000" w:themeColor="text1"/>
                <w:sz w:val="21"/>
                <w:szCs w:val="21"/>
                <w:lang w:val="en-GB"/>
              </w:rPr>
              <w:t xml:space="preserve">(hereinafter referred to as the </w:t>
            </w:r>
            <w:r w:rsidRPr="000345B6">
              <w:rPr>
                <w:rFonts w:asciiTheme="minorBidi" w:hAnsiTheme="minorBidi"/>
                <w:b/>
                <w:bCs/>
                <w:color w:val="000000" w:themeColor="text1"/>
                <w:sz w:val="21"/>
                <w:szCs w:val="21"/>
                <w:lang w:val="en-GB"/>
              </w:rPr>
              <w:t>Index)</w:t>
            </w:r>
            <w:r w:rsidRPr="000345B6">
              <w:rPr>
                <w:rFonts w:asciiTheme="minorBidi" w:hAnsiTheme="minorBidi"/>
                <w:i/>
                <w:iCs/>
                <w:color w:val="000000" w:themeColor="text1"/>
                <w:sz w:val="21"/>
                <w:szCs w:val="21"/>
                <w:lang w:val="en-GB"/>
              </w:rPr>
              <w:t>,</w:t>
            </w:r>
            <w:r w:rsidR="00770E86" w:rsidRPr="000345B6">
              <w:rPr>
                <w:rFonts w:asciiTheme="minorBidi" w:hAnsiTheme="minorBidi"/>
                <w:i/>
                <w:iCs/>
                <w:color w:val="000000" w:themeColor="text1"/>
                <w:sz w:val="21"/>
                <w:szCs w:val="21"/>
                <w:lang w:val="en-GB"/>
              </w:rPr>
              <w:t xml:space="preserve"> </w:t>
            </w:r>
            <w:hyperlink r:id="rId12" w:history="1">
              <w:r w:rsidR="00975D9C" w:rsidRPr="000345B6">
                <w:rPr>
                  <w:rStyle w:val="Hyperlink"/>
                  <w:rFonts w:asciiTheme="minorBidi" w:hAnsiTheme="minorBidi"/>
                  <w:i/>
                  <w:iCs/>
                  <w:sz w:val="21"/>
                  <w:szCs w:val="21"/>
                  <w:lang w:val="en-GB"/>
                </w:rPr>
                <w:t>https://osp.stat.gov.lt/en/statistiniu-rodikliu-analize?hash=c0e8be3b-3893-41d4-9e2f-5465c303a0bc</w:t>
              </w:r>
            </w:hyperlink>
            <w:r w:rsidR="00975D9C" w:rsidRPr="000345B6">
              <w:rPr>
                <w:rFonts w:asciiTheme="minorBidi" w:hAnsiTheme="minorBidi"/>
                <w:i/>
                <w:iCs/>
                <w:color w:val="000000" w:themeColor="text1"/>
                <w:sz w:val="21"/>
                <w:szCs w:val="21"/>
                <w:lang w:val="en-GB"/>
              </w:rPr>
              <w:t>,</w:t>
            </w:r>
            <w:r w:rsidRPr="000345B6">
              <w:rPr>
                <w:rFonts w:asciiTheme="minorBidi" w:hAnsiTheme="minorBidi"/>
                <w:i/>
                <w:iCs/>
                <w:color w:val="000000" w:themeColor="text1"/>
                <w:sz w:val="21"/>
                <w:szCs w:val="21"/>
                <w:lang w:val="en-GB"/>
              </w:rPr>
              <w:t xml:space="preserve"> </w:t>
            </w:r>
            <w:r w:rsidRPr="000345B6">
              <w:rPr>
                <w:rFonts w:asciiTheme="minorBidi" w:hAnsiTheme="minorBidi"/>
                <w:color w:val="000000" w:themeColor="text1"/>
                <w:sz w:val="21"/>
                <w:szCs w:val="21"/>
                <w:lang w:val="en-GB"/>
              </w:rPr>
              <w:t>if one of the following conditions exists:</w:t>
            </w:r>
          </w:p>
        </w:tc>
      </w:tr>
      <w:tr w:rsidR="00EA666F" w:rsidRPr="000345B6" w14:paraId="7D879B92" w14:textId="77777777" w:rsidTr="004D5E60">
        <w:tc>
          <w:tcPr>
            <w:tcW w:w="704" w:type="dxa"/>
            <w:tcMar>
              <w:top w:w="28" w:type="dxa"/>
              <w:bottom w:w="28" w:type="dxa"/>
            </w:tcMar>
          </w:tcPr>
          <w:p w14:paraId="02C69129" w14:textId="77777777" w:rsidR="00EA666F" w:rsidRPr="000345B6" w:rsidRDefault="00EA666F" w:rsidP="00DC5D12">
            <w:pPr>
              <w:pStyle w:val="ListParagraph"/>
              <w:numPr>
                <w:ilvl w:val="2"/>
                <w:numId w:val="1"/>
              </w:numPr>
              <w:ind w:left="505" w:hanging="505"/>
              <w:rPr>
                <w:rFonts w:asciiTheme="minorBidi" w:hAnsiTheme="minorBidi"/>
                <w:sz w:val="21"/>
                <w:szCs w:val="21"/>
                <w:lang w:val="lt-LT"/>
              </w:rPr>
            </w:pPr>
          </w:p>
        </w:tc>
        <w:tc>
          <w:tcPr>
            <w:tcW w:w="6379" w:type="dxa"/>
            <w:tcMar>
              <w:top w:w="28" w:type="dxa"/>
              <w:bottom w:w="28" w:type="dxa"/>
            </w:tcMar>
          </w:tcPr>
          <w:p w14:paraId="16BB8081" w14:textId="5F57EB63" w:rsidR="00EA666F" w:rsidRPr="000345B6" w:rsidRDefault="00AC1CF9" w:rsidP="00DC5D12">
            <w:pPr>
              <w:jc w:val="both"/>
              <w:rPr>
                <w:rFonts w:asciiTheme="minorBidi" w:hAnsiTheme="minorBidi"/>
                <w:sz w:val="21"/>
                <w:szCs w:val="21"/>
                <w:lang w:val="lt-LT"/>
              </w:rPr>
            </w:pPr>
            <w:r w:rsidRPr="000345B6">
              <w:rPr>
                <w:rFonts w:asciiTheme="minorBidi" w:hAnsiTheme="minorBidi"/>
                <w:color w:val="000000" w:themeColor="text1"/>
                <w:sz w:val="21"/>
                <w:szCs w:val="21"/>
                <w:lang w:val="lt-LT"/>
              </w:rPr>
              <w:t>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0345B6">
              <w:rPr>
                <w:rStyle w:val="FootnoteReference"/>
                <w:rFonts w:asciiTheme="minorBidi" w:hAnsiTheme="minorBidi"/>
                <w:color w:val="000000" w:themeColor="text1"/>
                <w:sz w:val="21"/>
                <w:szCs w:val="21"/>
                <w:lang w:val="lt-LT"/>
              </w:rPr>
              <w:footnoteReference w:id="1"/>
            </w:r>
            <w:r w:rsidRPr="000345B6">
              <w:rPr>
                <w:rFonts w:asciiTheme="minorBidi" w:hAnsiTheme="minorBidi"/>
                <w:color w:val="000000" w:themeColor="text1"/>
                <w:sz w:val="21"/>
                <w:szCs w:val="21"/>
                <w:lang w:val="lt-LT"/>
              </w:rPr>
              <w:t>. Pokyčio koeficientas (K) apskaičiuojamas toliau nurodyta tvarka.</w:t>
            </w:r>
          </w:p>
        </w:tc>
        <w:tc>
          <w:tcPr>
            <w:tcW w:w="7513" w:type="dxa"/>
            <w:tcMar>
              <w:top w:w="28" w:type="dxa"/>
              <w:bottom w:w="28" w:type="dxa"/>
            </w:tcMar>
          </w:tcPr>
          <w:p w14:paraId="323D8798" w14:textId="61FEEFFB" w:rsidR="00EA666F" w:rsidRPr="000345B6" w:rsidRDefault="002D77E7" w:rsidP="002D77E7">
            <w:pPr>
              <w:jc w:val="both"/>
              <w:rPr>
                <w:rFonts w:asciiTheme="minorBidi" w:hAnsiTheme="minorBidi"/>
                <w:color w:val="000000" w:themeColor="text1"/>
                <w:sz w:val="21"/>
                <w:szCs w:val="21"/>
              </w:rPr>
            </w:pPr>
            <w:r w:rsidRPr="000345B6">
              <w:rPr>
                <w:rFonts w:asciiTheme="minorBidi" w:hAnsiTheme="minorBidi"/>
                <w:color w:val="000000" w:themeColor="text1"/>
                <w:sz w:val="21"/>
                <w:szCs w:val="21"/>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0345B6">
              <w:rPr>
                <w:rStyle w:val="FootnoteReference"/>
                <w:rFonts w:asciiTheme="minorBidi" w:hAnsiTheme="minorBidi"/>
                <w:color w:val="000000" w:themeColor="text1"/>
                <w:sz w:val="21"/>
                <w:szCs w:val="21"/>
                <w:lang w:val="en-GB"/>
              </w:rPr>
              <w:footnoteReference w:id="2"/>
            </w:r>
            <w:r w:rsidRPr="000345B6">
              <w:rPr>
                <w:rFonts w:asciiTheme="minorBidi" w:hAnsiTheme="minorBidi"/>
                <w:color w:val="000000" w:themeColor="text1"/>
                <w:sz w:val="21"/>
                <w:szCs w:val="21"/>
                <w:lang w:val="en-GB"/>
              </w:rPr>
              <w:t xml:space="preserve"> provided in the proposal of the Service Provider. The coefficient of change (K) is calculated in the following order.  </w:t>
            </w:r>
          </w:p>
        </w:tc>
      </w:tr>
      <w:tr w:rsidR="00EA666F" w:rsidRPr="000345B6" w14:paraId="1781846D" w14:textId="77777777" w:rsidTr="004D5E60">
        <w:tc>
          <w:tcPr>
            <w:tcW w:w="704" w:type="dxa"/>
            <w:tcMar>
              <w:top w:w="28" w:type="dxa"/>
              <w:bottom w:w="28" w:type="dxa"/>
            </w:tcMar>
          </w:tcPr>
          <w:p w14:paraId="28BD195B" w14:textId="77777777" w:rsidR="00EA666F" w:rsidRPr="000345B6" w:rsidRDefault="00EA666F" w:rsidP="00DC5D12">
            <w:pPr>
              <w:pStyle w:val="ListParagraph"/>
              <w:numPr>
                <w:ilvl w:val="2"/>
                <w:numId w:val="1"/>
              </w:numPr>
              <w:ind w:left="505" w:hanging="505"/>
              <w:rPr>
                <w:rFonts w:asciiTheme="minorBidi" w:hAnsiTheme="minorBidi"/>
                <w:sz w:val="21"/>
                <w:szCs w:val="21"/>
                <w:lang w:val="lt-LT"/>
              </w:rPr>
            </w:pPr>
          </w:p>
        </w:tc>
        <w:tc>
          <w:tcPr>
            <w:tcW w:w="6379" w:type="dxa"/>
            <w:tcMar>
              <w:top w:w="28" w:type="dxa"/>
              <w:bottom w:w="28" w:type="dxa"/>
            </w:tcMar>
          </w:tcPr>
          <w:p w14:paraId="670E5559" w14:textId="765B4443" w:rsidR="00EA666F" w:rsidRPr="000345B6" w:rsidRDefault="00EA666F" w:rsidP="00DC5D12">
            <w:pPr>
              <w:jc w:val="both"/>
              <w:rPr>
                <w:rFonts w:asciiTheme="minorBidi" w:hAnsiTheme="minorBidi"/>
                <w:sz w:val="21"/>
                <w:szCs w:val="21"/>
                <w:lang w:val="lt-LT"/>
              </w:rPr>
            </w:pPr>
            <w:r w:rsidRPr="000345B6">
              <w:rPr>
                <w:rFonts w:asciiTheme="minorBidi" w:hAnsiTheme="minorBidi"/>
                <w:sz w:val="21"/>
                <w:szCs w:val="21"/>
                <w:lang w:val="lt-LT"/>
              </w:rPr>
              <w:t>arba</w:t>
            </w:r>
          </w:p>
          <w:p w14:paraId="798286F4" w14:textId="7DCAEF5F" w:rsidR="00EA666F" w:rsidRPr="000345B6" w:rsidRDefault="00EA666F" w:rsidP="00DC5D12">
            <w:pPr>
              <w:jc w:val="both"/>
              <w:rPr>
                <w:rFonts w:asciiTheme="minorBidi" w:hAnsiTheme="minorBidi"/>
                <w:sz w:val="21"/>
                <w:szCs w:val="21"/>
                <w:lang w:val="lt-LT"/>
              </w:rPr>
            </w:pPr>
            <w:r w:rsidRPr="000345B6">
              <w:rPr>
                <w:rFonts w:asciiTheme="minorBidi" w:hAnsiTheme="minorBidi"/>
                <w:sz w:val="21"/>
                <w:szCs w:val="21"/>
                <w:lang w:val="lt-LT"/>
              </w:rPr>
              <w:t>pokyčio koeficientas (K) yra didesnis nei 1,05 (K&gt;1,05) arba mažesnis nei 0,95 (K&lt;0,95), tokiu atveju peržiūra vykdoma toliau nurodyta tvarka;</w:t>
            </w:r>
          </w:p>
        </w:tc>
        <w:tc>
          <w:tcPr>
            <w:tcW w:w="7513" w:type="dxa"/>
            <w:tcMar>
              <w:top w:w="28" w:type="dxa"/>
              <w:bottom w:w="28" w:type="dxa"/>
            </w:tcMar>
          </w:tcPr>
          <w:p w14:paraId="1EC3718D" w14:textId="7D151541" w:rsidR="00EA666F" w:rsidRPr="000345B6" w:rsidRDefault="00BC3C67" w:rsidP="00DC5D12">
            <w:pPr>
              <w:rPr>
                <w:rFonts w:asciiTheme="minorBidi" w:hAnsiTheme="minorBidi"/>
                <w:sz w:val="21"/>
                <w:szCs w:val="21"/>
              </w:rPr>
            </w:pPr>
            <w:r w:rsidRPr="000345B6">
              <w:rPr>
                <w:rFonts w:asciiTheme="minorBidi" w:hAnsiTheme="minorBidi"/>
                <w:sz w:val="21"/>
                <w:szCs w:val="21"/>
              </w:rPr>
              <w:t>o</w:t>
            </w:r>
            <w:r w:rsidR="00EA666F" w:rsidRPr="000345B6">
              <w:rPr>
                <w:rFonts w:asciiTheme="minorBidi" w:hAnsiTheme="minorBidi"/>
                <w:sz w:val="21"/>
                <w:szCs w:val="21"/>
              </w:rPr>
              <w:t>r</w:t>
            </w:r>
          </w:p>
          <w:p w14:paraId="1F80491C" w14:textId="438869E0" w:rsidR="00BC3C67" w:rsidRPr="000345B6" w:rsidRDefault="00BC3C67" w:rsidP="00DC5D12">
            <w:pPr>
              <w:jc w:val="both"/>
              <w:rPr>
                <w:rFonts w:asciiTheme="minorBidi" w:hAnsiTheme="minorBidi"/>
                <w:sz w:val="21"/>
                <w:szCs w:val="21"/>
              </w:rPr>
            </w:pPr>
            <w:r w:rsidRPr="000345B6">
              <w:rPr>
                <w:rFonts w:asciiTheme="minorBidi" w:hAnsiTheme="minorBidi"/>
                <w:sz w:val="21"/>
                <w:szCs w:val="21"/>
                <w:lang w:val="en-GB"/>
              </w:rPr>
              <w:t>the coefficient of change (K) is greater than 1.05 (K&gt;1.05) or less than 0.95 (K&lt;0.95), in which case the review shall be carried out in the following order;</w:t>
            </w:r>
          </w:p>
        </w:tc>
      </w:tr>
      <w:tr w:rsidR="00EA666F" w:rsidRPr="000345B6" w14:paraId="53B9B2D7" w14:textId="77777777" w:rsidTr="004D5E60">
        <w:tc>
          <w:tcPr>
            <w:tcW w:w="704" w:type="dxa"/>
            <w:tcMar>
              <w:top w:w="28" w:type="dxa"/>
              <w:bottom w:w="28" w:type="dxa"/>
            </w:tcMar>
          </w:tcPr>
          <w:p w14:paraId="2D709EF4"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07F10DE5" w14:textId="77777777" w:rsidR="00EA666F" w:rsidRPr="000345B6" w:rsidRDefault="00BC3C67" w:rsidP="00DC5D12">
            <w:pPr>
              <w:rPr>
                <w:rFonts w:asciiTheme="minorBidi" w:hAnsiTheme="minorBidi"/>
                <w:sz w:val="21"/>
                <w:szCs w:val="21"/>
                <w:lang w:val="lt-LT"/>
              </w:rPr>
            </w:pPr>
            <w:r w:rsidRPr="000345B6">
              <w:rPr>
                <w:rFonts w:asciiTheme="minorBidi" w:hAnsiTheme="minorBidi"/>
                <w:sz w:val="21"/>
                <w:szCs w:val="21"/>
                <w:lang w:val="lt-LT"/>
              </w:rPr>
              <w:t>Indekso pokyčio koeficientas (K) apskaičiuojamas:</w:t>
            </w:r>
          </w:p>
          <w:p w14:paraId="202CBA00" w14:textId="77777777" w:rsidR="00BC3C67" w:rsidRPr="000345B6" w:rsidRDefault="00BC3C67" w:rsidP="00DC5D12">
            <w:pPr>
              <w:rPr>
                <w:rFonts w:asciiTheme="minorBidi" w:hAnsiTheme="minorBidi"/>
                <w:sz w:val="21"/>
                <w:szCs w:val="21"/>
                <w:lang w:val="lt-LT"/>
              </w:rPr>
            </w:pPr>
          </w:p>
          <w:p w14:paraId="4D7FB73F" w14:textId="0E06A6DB" w:rsidR="00BC3C67" w:rsidRPr="000345B6" w:rsidRDefault="00BC3C67" w:rsidP="004D5E60">
            <w:pPr>
              <w:jc w:val="both"/>
              <w:rPr>
                <w:rFonts w:asciiTheme="minorBidi" w:hAnsiTheme="minorBidi"/>
                <w:sz w:val="21"/>
                <w:szCs w:val="21"/>
                <w:lang w:val="lt-LT"/>
              </w:rPr>
            </w:pPr>
            <w:r w:rsidRPr="000345B6">
              <w:rPr>
                <w:rFonts w:asciiTheme="minorBidi" w:hAnsiTheme="minorBidi"/>
                <w:sz w:val="21"/>
                <w:szCs w:val="21"/>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0345B6">
              <w:rPr>
                <w:rFonts w:asciiTheme="minorBidi" w:hAnsiTheme="minorBidi"/>
                <w:sz w:val="21"/>
                <w:szCs w:val="21"/>
                <w:vertAlign w:val="subscript"/>
                <w:lang w:val="lt-LT"/>
              </w:rPr>
              <w:t>D</w:t>
            </w:r>
            <w:r w:rsidRPr="000345B6">
              <w:rPr>
                <w:rFonts w:asciiTheme="minorBidi" w:hAnsiTheme="minorBidi"/>
                <w:sz w:val="21"/>
                <w:szCs w:val="21"/>
                <w:lang w:val="lt-LT"/>
              </w:rPr>
              <w:t>; K</w:t>
            </w:r>
            <w:r w:rsidRPr="000345B6">
              <w:rPr>
                <w:rFonts w:asciiTheme="minorBidi" w:hAnsiTheme="minorBidi"/>
                <w:sz w:val="21"/>
                <w:szCs w:val="21"/>
                <w:vertAlign w:val="subscript"/>
                <w:lang w:val="lt-LT"/>
              </w:rPr>
              <w:t>M</w:t>
            </w:r>
            <w:r w:rsidRPr="000345B6">
              <w:rPr>
                <w:rFonts w:asciiTheme="minorBidi" w:hAnsiTheme="minorBidi"/>
                <w:sz w:val="21"/>
                <w:szCs w:val="21"/>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0067561A"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Jeigu, atlikus skaičiavimus toliau procedūroje nurodyta tvarka, (K)&gt;1,05 arba (K)&lt;0,95, tai yra perskaičiuojami faktiškai nepriimtų ir neapmokėtų prekių / paslaugų įkainiai be PVM, kurie dauginami iš patikslinto Indekso pokyčio koeficiento (K</w:t>
            </w:r>
            <w:r w:rsidRPr="000345B6">
              <w:rPr>
                <w:rFonts w:asciiTheme="minorBidi" w:hAnsiTheme="minorBidi"/>
                <w:sz w:val="21"/>
                <w:szCs w:val="21"/>
                <w:vertAlign w:val="subscript"/>
                <w:lang w:val="lt-LT"/>
              </w:rPr>
              <w:t>D</w:t>
            </w:r>
            <w:r w:rsidRPr="000345B6">
              <w:rPr>
                <w:rFonts w:asciiTheme="minorBidi" w:hAnsiTheme="minorBidi"/>
                <w:sz w:val="21"/>
                <w:szCs w:val="21"/>
                <w:lang w:val="lt-LT"/>
              </w:rPr>
              <w:t>; K</w:t>
            </w:r>
            <w:r w:rsidRPr="000345B6">
              <w:rPr>
                <w:rFonts w:asciiTheme="minorBidi" w:hAnsiTheme="minorBidi"/>
                <w:sz w:val="21"/>
                <w:szCs w:val="21"/>
                <w:vertAlign w:val="subscript"/>
                <w:lang w:val="lt-LT"/>
              </w:rPr>
              <w:t>M</w:t>
            </w:r>
            <w:r w:rsidRPr="000345B6">
              <w:rPr>
                <w:rFonts w:asciiTheme="minorBidi" w:hAnsiTheme="minorBidi"/>
                <w:sz w:val="21"/>
                <w:szCs w:val="21"/>
                <w:lang w:val="lt-LT"/>
              </w:rPr>
              <w:t>).</w:t>
            </w:r>
          </w:p>
          <w:p w14:paraId="0E5D3C87" w14:textId="77777777" w:rsidR="00BC3C67" w:rsidRPr="000345B6" w:rsidRDefault="00BC3C67" w:rsidP="00DC5D12">
            <w:pPr>
              <w:jc w:val="both"/>
              <w:rPr>
                <w:rFonts w:asciiTheme="minorBidi" w:hAnsiTheme="minorBidi"/>
                <w:sz w:val="21"/>
                <w:szCs w:val="21"/>
                <w:lang w:val="lt-LT"/>
              </w:rPr>
            </w:pPr>
          </w:p>
          <w:p w14:paraId="3A896AE0" w14:textId="618445D3"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lastRenderedPageBreak/>
              <w:t>Peržiūra vykdoma pagal formules:</w:t>
            </w:r>
          </w:p>
          <w:p w14:paraId="7449AAAB" w14:textId="77777777" w:rsidR="00BC3C67" w:rsidRPr="000345B6" w:rsidRDefault="00BC3C67" w:rsidP="00DC5D12">
            <w:pPr>
              <w:jc w:val="both"/>
              <w:rPr>
                <w:rFonts w:asciiTheme="minorBidi" w:hAnsiTheme="minorBidi"/>
                <w:sz w:val="21"/>
                <w:szCs w:val="21"/>
                <w:lang w:val="lt-LT"/>
              </w:rPr>
            </w:pPr>
          </w:p>
          <w:p w14:paraId="64BEF136"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K = (IPb / IPr)</w:t>
            </w:r>
          </w:p>
          <w:p w14:paraId="11C2DA74" w14:textId="77777777" w:rsidR="00BC3C67" w:rsidRPr="000345B6" w:rsidRDefault="00BC3C67" w:rsidP="00DC5D12">
            <w:pPr>
              <w:jc w:val="both"/>
              <w:rPr>
                <w:rFonts w:asciiTheme="minorBidi" w:hAnsiTheme="minorBidi"/>
                <w:sz w:val="21"/>
                <w:szCs w:val="21"/>
                <w:lang w:val="lt-LT"/>
              </w:rPr>
            </w:pPr>
          </w:p>
          <w:p w14:paraId="4289B873"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Kur:</w:t>
            </w:r>
          </w:p>
          <w:p w14:paraId="0C3889A0" w14:textId="4DA15D6B"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ab/>
            </w:r>
          </w:p>
          <w:p w14:paraId="70046CE7"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b/>
                <w:bCs/>
                <w:sz w:val="21"/>
                <w:szCs w:val="21"/>
                <w:lang w:val="lt-LT"/>
              </w:rPr>
              <w:t>K</w:t>
            </w:r>
            <w:r w:rsidRPr="000345B6">
              <w:rPr>
                <w:rFonts w:asciiTheme="minorBidi" w:hAnsiTheme="minorBidi"/>
                <w:sz w:val="21"/>
                <w:szCs w:val="21"/>
                <w:lang w:val="lt-LT"/>
              </w:rPr>
              <w:t xml:space="preserve"> – Indekso pokyčio koeficientas, kuris nurodomas ir taikomas 4 (keturių) skaičių po kablelio tikslumu;</w:t>
            </w:r>
          </w:p>
          <w:p w14:paraId="1D3E0E30" w14:textId="77777777" w:rsidR="00BC3C67" w:rsidRPr="000345B6" w:rsidRDefault="00BC3C67" w:rsidP="00DC5D12">
            <w:pPr>
              <w:jc w:val="both"/>
              <w:rPr>
                <w:rFonts w:asciiTheme="minorBidi" w:hAnsiTheme="minorBidi"/>
                <w:sz w:val="21"/>
                <w:szCs w:val="21"/>
                <w:lang w:val="lt-LT"/>
              </w:rPr>
            </w:pPr>
          </w:p>
          <w:p w14:paraId="1F5EBD04" w14:textId="1D28EE4A" w:rsidR="00BC3C67" w:rsidRPr="000345B6" w:rsidRDefault="00BC3C67" w:rsidP="00372F16">
            <w:pPr>
              <w:jc w:val="both"/>
              <w:rPr>
                <w:rFonts w:asciiTheme="minorBidi" w:hAnsiTheme="minorBidi"/>
                <w:sz w:val="21"/>
                <w:szCs w:val="21"/>
                <w:lang w:val="lt-LT"/>
              </w:rPr>
            </w:pPr>
            <w:r w:rsidRPr="000345B6">
              <w:rPr>
                <w:rFonts w:asciiTheme="minorBidi" w:hAnsiTheme="minorBidi"/>
                <w:b/>
                <w:bCs/>
                <w:sz w:val="21"/>
                <w:szCs w:val="21"/>
                <w:lang w:val="lt-LT"/>
              </w:rPr>
              <w:t>IPr</w:t>
            </w:r>
            <w:r w:rsidRPr="000345B6">
              <w:rPr>
                <w:rFonts w:asciiTheme="minorBidi" w:hAnsiTheme="minorBidi"/>
                <w:sz w:val="21"/>
                <w:szCs w:val="21"/>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57ECCA3F"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b/>
                <w:bCs/>
                <w:sz w:val="21"/>
                <w:szCs w:val="21"/>
                <w:lang w:val="lt-LT"/>
              </w:rPr>
              <w:t>IPb</w:t>
            </w:r>
            <w:r w:rsidRPr="000345B6">
              <w:rPr>
                <w:rFonts w:asciiTheme="minorBidi" w:hAnsiTheme="minorBidi"/>
                <w:sz w:val="21"/>
                <w:szCs w:val="21"/>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0345B6" w:rsidRDefault="00BC3C67" w:rsidP="00DC5D12">
            <w:pPr>
              <w:jc w:val="both"/>
              <w:rPr>
                <w:rFonts w:asciiTheme="minorBidi" w:hAnsiTheme="minorBidi"/>
                <w:sz w:val="21"/>
                <w:szCs w:val="21"/>
                <w:lang w:val="lt-LT"/>
              </w:rPr>
            </w:pPr>
          </w:p>
          <w:p w14:paraId="3217B904"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Jei K yra didesnis nei 1,05, tuomet yra atimama 0,05 jo dalis ir apskaičiuojamas patikslintas Indekso pokyčio koeficientas K</w:t>
            </w:r>
            <w:r w:rsidRPr="000345B6">
              <w:rPr>
                <w:rFonts w:asciiTheme="minorBidi" w:hAnsiTheme="minorBidi"/>
                <w:sz w:val="21"/>
                <w:szCs w:val="21"/>
                <w:vertAlign w:val="subscript"/>
                <w:lang w:val="lt-LT"/>
              </w:rPr>
              <w:t>D</w:t>
            </w:r>
            <w:r w:rsidRPr="000345B6">
              <w:rPr>
                <w:rFonts w:asciiTheme="minorBidi" w:hAnsiTheme="minorBidi"/>
                <w:sz w:val="21"/>
                <w:szCs w:val="21"/>
                <w:lang w:val="lt-LT"/>
              </w:rPr>
              <w:t xml:space="preserve">: </w:t>
            </w:r>
          </w:p>
          <w:p w14:paraId="5CC43BB8" w14:textId="77777777" w:rsidR="00BC3C67" w:rsidRPr="000345B6" w:rsidRDefault="00BC3C67" w:rsidP="00DC5D12">
            <w:pPr>
              <w:jc w:val="both"/>
              <w:rPr>
                <w:rFonts w:asciiTheme="minorBidi" w:hAnsiTheme="minorBidi"/>
                <w:sz w:val="21"/>
                <w:szCs w:val="21"/>
                <w:lang w:val="lt-LT"/>
              </w:rPr>
            </w:pPr>
          </w:p>
          <w:p w14:paraId="53219808"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K</w:t>
            </w:r>
            <w:r w:rsidRPr="000345B6">
              <w:rPr>
                <w:rFonts w:asciiTheme="minorBidi" w:hAnsiTheme="minorBidi"/>
                <w:sz w:val="21"/>
                <w:szCs w:val="21"/>
                <w:vertAlign w:val="subscript"/>
                <w:lang w:val="lt-LT"/>
              </w:rPr>
              <w:t>D</w:t>
            </w:r>
            <w:r w:rsidRPr="000345B6">
              <w:rPr>
                <w:rFonts w:asciiTheme="minorBidi" w:hAnsiTheme="minorBidi"/>
                <w:sz w:val="21"/>
                <w:szCs w:val="21"/>
                <w:lang w:val="lt-LT"/>
              </w:rPr>
              <w:t xml:space="preserve"> = K – 0,05</w:t>
            </w:r>
          </w:p>
          <w:p w14:paraId="35CF07A8" w14:textId="77777777" w:rsidR="00BC3C67" w:rsidRPr="000345B6" w:rsidRDefault="00BC3C67" w:rsidP="00DC5D12">
            <w:pPr>
              <w:jc w:val="both"/>
              <w:rPr>
                <w:rFonts w:asciiTheme="minorBidi" w:hAnsiTheme="minorBidi"/>
                <w:sz w:val="21"/>
                <w:szCs w:val="21"/>
                <w:lang w:val="lt-LT"/>
              </w:rPr>
            </w:pPr>
          </w:p>
          <w:p w14:paraId="4AD252FB"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Jei K yra mažesnis nei 0,95, tuomet yra pridedama 0,05 jo dalis ir apskaičiuojamas patikslintas Indekso pokyčio koeficientas K</w:t>
            </w:r>
            <w:r w:rsidRPr="000345B6">
              <w:rPr>
                <w:rFonts w:asciiTheme="minorBidi" w:hAnsiTheme="minorBidi"/>
                <w:sz w:val="21"/>
                <w:szCs w:val="21"/>
                <w:vertAlign w:val="subscript"/>
                <w:lang w:val="lt-LT"/>
              </w:rPr>
              <w:t>M</w:t>
            </w:r>
            <w:r w:rsidRPr="000345B6">
              <w:rPr>
                <w:rFonts w:asciiTheme="minorBidi" w:hAnsiTheme="minorBidi"/>
                <w:sz w:val="21"/>
                <w:szCs w:val="21"/>
                <w:lang w:val="lt-LT"/>
              </w:rPr>
              <w:t xml:space="preserve">: </w:t>
            </w:r>
          </w:p>
          <w:p w14:paraId="6D382E14" w14:textId="77777777" w:rsidR="00BC3C67" w:rsidRPr="000345B6" w:rsidRDefault="00BC3C67" w:rsidP="00DC5D12">
            <w:pPr>
              <w:jc w:val="both"/>
              <w:rPr>
                <w:rFonts w:asciiTheme="minorBidi" w:hAnsiTheme="minorBidi"/>
                <w:sz w:val="21"/>
                <w:szCs w:val="21"/>
                <w:lang w:val="lt-LT"/>
              </w:rPr>
            </w:pPr>
          </w:p>
          <w:p w14:paraId="01C64C7E"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K</w:t>
            </w:r>
            <w:r w:rsidRPr="000345B6">
              <w:rPr>
                <w:rFonts w:asciiTheme="minorBidi" w:hAnsiTheme="minorBidi"/>
                <w:sz w:val="21"/>
                <w:szCs w:val="21"/>
                <w:vertAlign w:val="subscript"/>
                <w:lang w:val="lt-LT"/>
              </w:rPr>
              <w:t>M</w:t>
            </w:r>
            <w:r w:rsidRPr="000345B6">
              <w:rPr>
                <w:rFonts w:asciiTheme="minorBidi" w:hAnsiTheme="minorBidi"/>
                <w:sz w:val="21"/>
                <w:szCs w:val="21"/>
                <w:lang w:val="lt-LT"/>
              </w:rPr>
              <w:t xml:space="preserve"> = K + 0,05</w:t>
            </w:r>
          </w:p>
          <w:p w14:paraId="5AC9A623" w14:textId="77777777" w:rsidR="00BC3C67" w:rsidRPr="000345B6" w:rsidRDefault="00BC3C67" w:rsidP="00DC5D12">
            <w:pPr>
              <w:jc w:val="both"/>
              <w:rPr>
                <w:rFonts w:asciiTheme="minorBidi" w:hAnsiTheme="minorBidi"/>
                <w:sz w:val="21"/>
                <w:szCs w:val="21"/>
                <w:lang w:val="lt-LT"/>
              </w:rPr>
            </w:pPr>
          </w:p>
          <w:p w14:paraId="2F712111" w14:textId="77777777"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Kur:</w:t>
            </w:r>
          </w:p>
          <w:p w14:paraId="21C74B87" w14:textId="77777777" w:rsidR="00BC3C67" w:rsidRPr="000345B6" w:rsidRDefault="00BC3C67" w:rsidP="00DC5D12">
            <w:pPr>
              <w:jc w:val="both"/>
              <w:rPr>
                <w:rFonts w:asciiTheme="minorBidi" w:hAnsiTheme="minorBidi"/>
                <w:sz w:val="21"/>
                <w:szCs w:val="21"/>
                <w:lang w:val="lt-LT"/>
              </w:rPr>
            </w:pPr>
          </w:p>
          <w:p w14:paraId="548ED2F4" w14:textId="75A941F9" w:rsidR="00BC3C67" w:rsidRPr="000345B6" w:rsidRDefault="00BC3C67" w:rsidP="00DC5D12">
            <w:pPr>
              <w:jc w:val="both"/>
              <w:rPr>
                <w:rFonts w:asciiTheme="minorBidi" w:hAnsiTheme="minorBidi"/>
                <w:sz w:val="21"/>
                <w:szCs w:val="21"/>
                <w:lang w:val="lt-LT"/>
              </w:rPr>
            </w:pPr>
            <w:r w:rsidRPr="000345B6">
              <w:rPr>
                <w:rFonts w:asciiTheme="minorBidi" w:hAnsiTheme="minorBidi"/>
                <w:sz w:val="21"/>
                <w:szCs w:val="21"/>
                <w:lang w:val="lt-LT"/>
              </w:rPr>
              <w:t>K</w:t>
            </w:r>
            <w:r w:rsidRPr="000345B6">
              <w:rPr>
                <w:rFonts w:asciiTheme="minorBidi" w:hAnsiTheme="minorBidi"/>
                <w:sz w:val="21"/>
                <w:szCs w:val="21"/>
                <w:vertAlign w:val="subscript"/>
                <w:lang w:val="lt-LT"/>
              </w:rPr>
              <w:t>D</w:t>
            </w:r>
            <w:r w:rsidRPr="000345B6">
              <w:rPr>
                <w:rFonts w:asciiTheme="minorBidi" w:hAnsiTheme="minorBidi"/>
                <w:sz w:val="21"/>
                <w:szCs w:val="21"/>
                <w:lang w:val="lt-LT"/>
              </w:rPr>
              <w:t>; K</w:t>
            </w:r>
            <w:r w:rsidRPr="000345B6">
              <w:rPr>
                <w:rFonts w:asciiTheme="minorBidi" w:hAnsiTheme="minorBidi"/>
                <w:sz w:val="21"/>
                <w:szCs w:val="21"/>
                <w:vertAlign w:val="subscript"/>
                <w:lang w:val="lt-LT"/>
              </w:rPr>
              <w:t>M</w:t>
            </w:r>
            <w:r w:rsidRPr="000345B6">
              <w:rPr>
                <w:rFonts w:asciiTheme="minorBidi" w:hAnsiTheme="minorBidi"/>
                <w:sz w:val="21"/>
                <w:szCs w:val="21"/>
                <w:lang w:val="lt-LT"/>
              </w:rPr>
              <w:t xml:space="preserve"> – patikslinto Indekso pokyčio koeficientai. </w:t>
            </w:r>
          </w:p>
        </w:tc>
        <w:tc>
          <w:tcPr>
            <w:tcW w:w="7513" w:type="dxa"/>
            <w:tcMar>
              <w:top w:w="28" w:type="dxa"/>
              <w:bottom w:w="28" w:type="dxa"/>
            </w:tcMar>
          </w:tcPr>
          <w:p w14:paraId="4735C98F" w14:textId="77777777" w:rsidR="00EA666F" w:rsidRPr="000345B6" w:rsidRDefault="00BC3C67" w:rsidP="00DC5D12">
            <w:pPr>
              <w:rPr>
                <w:rFonts w:asciiTheme="minorBidi" w:hAnsiTheme="minorBidi"/>
                <w:sz w:val="21"/>
                <w:szCs w:val="21"/>
              </w:rPr>
            </w:pPr>
            <w:r w:rsidRPr="000345B6">
              <w:rPr>
                <w:rFonts w:asciiTheme="minorBidi" w:hAnsiTheme="minorBidi"/>
                <w:sz w:val="21"/>
                <w:szCs w:val="21"/>
              </w:rPr>
              <w:lastRenderedPageBreak/>
              <w:t>The coefficient of change of the index (K) shall be calculated as follows:</w:t>
            </w:r>
          </w:p>
          <w:p w14:paraId="21B4BF79" w14:textId="77777777" w:rsidR="00BC3C67" w:rsidRPr="000345B6" w:rsidRDefault="00BC3C67" w:rsidP="00DC5D12">
            <w:pPr>
              <w:rPr>
                <w:rFonts w:asciiTheme="minorBidi" w:hAnsiTheme="minorBidi"/>
                <w:sz w:val="21"/>
                <w:szCs w:val="21"/>
              </w:rPr>
            </w:pPr>
          </w:p>
          <w:p w14:paraId="2E22441F"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0345B6">
              <w:rPr>
                <w:rFonts w:asciiTheme="minorBidi" w:hAnsiTheme="minorBidi"/>
                <w:sz w:val="21"/>
                <w:szCs w:val="21"/>
                <w:vertAlign w:val="subscript"/>
                <w:lang w:val="en-GB"/>
              </w:rPr>
              <w:t>D</w:t>
            </w:r>
            <w:r w:rsidRPr="000345B6">
              <w:rPr>
                <w:rFonts w:asciiTheme="minorBidi" w:hAnsiTheme="minorBidi"/>
                <w:sz w:val="21"/>
                <w:szCs w:val="21"/>
                <w:lang w:val="en-GB"/>
              </w:rPr>
              <w:t>; K</w:t>
            </w:r>
            <w:r w:rsidRPr="000345B6">
              <w:rPr>
                <w:rFonts w:asciiTheme="minorBidi" w:hAnsiTheme="minorBidi"/>
                <w:sz w:val="21"/>
                <w:szCs w:val="21"/>
                <w:vertAlign w:val="subscript"/>
                <w:lang w:val="en-GB"/>
              </w:rPr>
              <w:t>M</w:t>
            </w:r>
            <w:r w:rsidRPr="000345B6">
              <w:rPr>
                <w:rFonts w:asciiTheme="minorBidi" w:hAnsiTheme="minorBidi"/>
                <w:sz w:val="21"/>
                <w:szCs w:val="21"/>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0345B6" w:rsidRDefault="00BC3C67" w:rsidP="00DC5D12">
            <w:pPr>
              <w:jc w:val="both"/>
              <w:rPr>
                <w:rFonts w:asciiTheme="minorBidi" w:hAnsiTheme="minorBidi"/>
                <w:sz w:val="21"/>
                <w:szCs w:val="21"/>
                <w:lang w:val="en-GB"/>
              </w:rPr>
            </w:pPr>
          </w:p>
          <w:p w14:paraId="081CB113" w14:textId="77777777" w:rsidR="00BC3C67" w:rsidRPr="000345B6" w:rsidRDefault="00BC3C67" w:rsidP="00DC5D12">
            <w:pPr>
              <w:jc w:val="both"/>
              <w:rPr>
                <w:rFonts w:asciiTheme="minorBidi" w:hAnsiTheme="minorBidi"/>
                <w:sz w:val="21"/>
                <w:szCs w:val="21"/>
              </w:rPr>
            </w:pPr>
            <w:r w:rsidRPr="000345B6">
              <w:rPr>
                <w:rFonts w:asciiTheme="minorBidi" w:hAnsiTheme="minorBidi"/>
                <w:sz w:val="21"/>
                <w:szCs w:val="21"/>
                <w:lang w:val="en-GB"/>
              </w:rPr>
              <w:t>If (K)&gt;1.05 or (K)&lt;0.95 after the calculation in accordance with the procedure below, the rates of goods / services not actually accepted and unpaid, excl. VAT, shall be recalculated, multiplied by the coefficient of change in the revised Index (K</w:t>
            </w:r>
            <w:r w:rsidRPr="000345B6">
              <w:rPr>
                <w:rFonts w:asciiTheme="minorBidi" w:hAnsiTheme="minorBidi"/>
                <w:sz w:val="21"/>
                <w:szCs w:val="21"/>
                <w:vertAlign w:val="subscript"/>
                <w:lang w:val="en-GB"/>
              </w:rPr>
              <w:t>D</w:t>
            </w:r>
            <w:r w:rsidRPr="000345B6">
              <w:rPr>
                <w:rFonts w:asciiTheme="minorBidi" w:hAnsiTheme="minorBidi"/>
                <w:sz w:val="21"/>
                <w:szCs w:val="21"/>
                <w:lang w:val="en-GB"/>
              </w:rPr>
              <w:t>; K</w:t>
            </w:r>
            <w:r w:rsidRPr="000345B6">
              <w:rPr>
                <w:rFonts w:asciiTheme="minorBidi" w:hAnsiTheme="minorBidi"/>
                <w:sz w:val="21"/>
                <w:szCs w:val="21"/>
                <w:vertAlign w:val="subscript"/>
                <w:lang w:val="en-GB"/>
              </w:rPr>
              <w:t>M</w:t>
            </w:r>
            <w:r w:rsidRPr="000345B6">
              <w:rPr>
                <w:rFonts w:asciiTheme="minorBidi" w:hAnsiTheme="minorBidi"/>
                <w:sz w:val="21"/>
                <w:szCs w:val="21"/>
                <w:lang w:val="en-GB"/>
              </w:rPr>
              <w:t>).</w:t>
            </w:r>
          </w:p>
          <w:p w14:paraId="071CA4CD" w14:textId="77777777" w:rsidR="00BC3C67" w:rsidRPr="000345B6" w:rsidRDefault="00BC3C67" w:rsidP="00DC5D12">
            <w:pPr>
              <w:jc w:val="both"/>
              <w:rPr>
                <w:rFonts w:asciiTheme="minorBidi" w:hAnsiTheme="minorBidi"/>
                <w:sz w:val="21"/>
                <w:szCs w:val="21"/>
              </w:rPr>
            </w:pPr>
          </w:p>
          <w:p w14:paraId="458B1002" w14:textId="77777777" w:rsidR="00BC3C67" w:rsidRPr="000345B6" w:rsidRDefault="00BC3C67" w:rsidP="00DC5D12">
            <w:pPr>
              <w:rPr>
                <w:rFonts w:asciiTheme="minorBidi" w:hAnsiTheme="minorBidi"/>
                <w:sz w:val="21"/>
                <w:szCs w:val="21"/>
              </w:rPr>
            </w:pPr>
            <w:r w:rsidRPr="000345B6">
              <w:rPr>
                <w:rFonts w:asciiTheme="minorBidi" w:hAnsiTheme="minorBidi"/>
                <w:sz w:val="21"/>
                <w:szCs w:val="21"/>
              </w:rPr>
              <w:lastRenderedPageBreak/>
              <w:t>The review shall be carried out according to the formulas:</w:t>
            </w:r>
          </w:p>
          <w:p w14:paraId="14CF89E8" w14:textId="77777777" w:rsidR="00BC3C67" w:rsidRPr="000345B6" w:rsidRDefault="00BC3C67" w:rsidP="00DC5D12">
            <w:pPr>
              <w:rPr>
                <w:rFonts w:asciiTheme="minorBidi" w:hAnsiTheme="minorBidi"/>
                <w:sz w:val="21"/>
                <w:szCs w:val="21"/>
              </w:rPr>
            </w:pPr>
          </w:p>
          <w:p w14:paraId="5325A7BC"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K = (IPb / IPr)</w:t>
            </w:r>
          </w:p>
          <w:p w14:paraId="528B6F6F" w14:textId="77777777" w:rsidR="00BC3C67" w:rsidRPr="000345B6" w:rsidRDefault="00BC3C67" w:rsidP="00DC5D12">
            <w:pPr>
              <w:jc w:val="both"/>
              <w:rPr>
                <w:rFonts w:asciiTheme="minorBidi" w:hAnsiTheme="minorBidi"/>
                <w:sz w:val="21"/>
                <w:szCs w:val="21"/>
              </w:rPr>
            </w:pPr>
          </w:p>
          <w:p w14:paraId="66A0A97E"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Where:</w:t>
            </w:r>
            <w:r w:rsidRPr="000345B6">
              <w:rPr>
                <w:rFonts w:asciiTheme="minorBidi" w:hAnsiTheme="minorBidi"/>
                <w:sz w:val="21"/>
                <w:szCs w:val="21"/>
                <w:lang w:val="en-GB"/>
              </w:rPr>
              <w:tab/>
            </w:r>
          </w:p>
          <w:p w14:paraId="675647A7" w14:textId="77777777" w:rsidR="00BC3C67" w:rsidRPr="000345B6" w:rsidRDefault="00BC3C67" w:rsidP="00DC5D12">
            <w:pPr>
              <w:jc w:val="both"/>
              <w:rPr>
                <w:rFonts w:asciiTheme="minorBidi" w:hAnsiTheme="minorBidi"/>
                <w:sz w:val="21"/>
                <w:szCs w:val="21"/>
              </w:rPr>
            </w:pPr>
          </w:p>
          <w:p w14:paraId="3C932A94"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b/>
                <w:bCs/>
                <w:sz w:val="21"/>
                <w:szCs w:val="21"/>
                <w:lang w:val="en-GB"/>
              </w:rPr>
              <w:t>K</w:t>
            </w:r>
            <w:r w:rsidRPr="000345B6">
              <w:rPr>
                <w:rFonts w:asciiTheme="minorBidi" w:hAnsiTheme="minorBidi"/>
                <w:sz w:val="21"/>
                <w:szCs w:val="21"/>
                <w:lang w:val="en-GB"/>
              </w:rPr>
              <w:t xml:space="preserve"> - Index change coefficient, which is indicated and applied to the accuracy of 4 (four) decimal places;</w:t>
            </w:r>
          </w:p>
          <w:p w14:paraId="65F22465" w14:textId="77777777" w:rsidR="00BC3C67" w:rsidRPr="000345B6" w:rsidRDefault="00BC3C67" w:rsidP="00DC5D12">
            <w:pPr>
              <w:jc w:val="both"/>
              <w:rPr>
                <w:rFonts w:asciiTheme="minorBidi" w:hAnsiTheme="minorBidi"/>
                <w:sz w:val="21"/>
                <w:szCs w:val="21"/>
              </w:rPr>
            </w:pPr>
          </w:p>
          <w:p w14:paraId="74D54781"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b/>
                <w:bCs/>
                <w:sz w:val="21"/>
                <w:szCs w:val="21"/>
                <w:lang w:val="en-GB"/>
              </w:rPr>
              <w:t>IPr</w:t>
            </w:r>
            <w:r w:rsidRPr="000345B6">
              <w:rPr>
                <w:rFonts w:asciiTheme="minorBidi" w:hAnsiTheme="minorBidi"/>
                <w:sz w:val="21"/>
                <w:szCs w:val="21"/>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0345B6" w:rsidRDefault="00BC3C67" w:rsidP="00DC5D12">
            <w:pPr>
              <w:jc w:val="both"/>
              <w:rPr>
                <w:rFonts w:asciiTheme="minorBidi" w:hAnsiTheme="minorBidi"/>
                <w:sz w:val="21"/>
                <w:szCs w:val="21"/>
              </w:rPr>
            </w:pPr>
          </w:p>
          <w:p w14:paraId="3525149A"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b/>
                <w:bCs/>
                <w:sz w:val="21"/>
                <w:szCs w:val="21"/>
                <w:lang w:val="en-GB"/>
              </w:rPr>
              <w:t>Ipb</w:t>
            </w:r>
            <w:r w:rsidRPr="000345B6">
              <w:rPr>
                <w:rFonts w:asciiTheme="minorBidi" w:hAnsiTheme="minorBidi"/>
                <w:sz w:val="21"/>
                <w:szCs w:val="21"/>
                <w:lang w:val="en-GB"/>
              </w:rPr>
              <w:t xml:space="preserve">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0345B6" w:rsidRDefault="00BC3C67" w:rsidP="00DC5D12">
            <w:pPr>
              <w:jc w:val="both"/>
              <w:rPr>
                <w:rFonts w:asciiTheme="minorBidi" w:hAnsiTheme="minorBidi"/>
                <w:sz w:val="21"/>
                <w:szCs w:val="21"/>
              </w:rPr>
            </w:pPr>
          </w:p>
          <w:p w14:paraId="6A9431C8"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If K is greater than 1.05, then its share of 0.05 shall be subtracted and the adjusted Index change coefficient K</w:t>
            </w:r>
            <w:r w:rsidRPr="000345B6">
              <w:rPr>
                <w:rFonts w:asciiTheme="minorBidi" w:hAnsiTheme="minorBidi"/>
                <w:sz w:val="21"/>
                <w:szCs w:val="21"/>
                <w:vertAlign w:val="subscript"/>
                <w:lang w:val="en-GB"/>
              </w:rPr>
              <w:t>D</w:t>
            </w:r>
            <w:r w:rsidRPr="000345B6">
              <w:rPr>
                <w:rFonts w:asciiTheme="minorBidi" w:hAnsiTheme="minorBidi"/>
                <w:sz w:val="21"/>
                <w:szCs w:val="21"/>
                <w:lang w:val="en-GB"/>
              </w:rPr>
              <w:t xml:space="preserve"> shall be calculated: </w:t>
            </w:r>
          </w:p>
          <w:p w14:paraId="65F05CEE" w14:textId="77777777" w:rsidR="00BC3C67" w:rsidRPr="000345B6" w:rsidRDefault="00BC3C67" w:rsidP="00DC5D12">
            <w:pPr>
              <w:jc w:val="both"/>
              <w:rPr>
                <w:rFonts w:asciiTheme="minorBidi" w:hAnsiTheme="minorBidi"/>
                <w:sz w:val="21"/>
                <w:szCs w:val="21"/>
              </w:rPr>
            </w:pPr>
          </w:p>
          <w:p w14:paraId="5246BDB1"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K</w:t>
            </w:r>
            <w:r w:rsidRPr="000345B6">
              <w:rPr>
                <w:rFonts w:asciiTheme="minorBidi" w:hAnsiTheme="minorBidi"/>
                <w:sz w:val="21"/>
                <w:szCs w:val="21"/>
                <w:vertAlign w:val="subscript"/>
                <w:lang w:val="en-GB"/>
              </w:rPr>
              <w:t>D</w:t>
            </w:r>
            <w:r w:rsidRPr="000345B6">
              <w:rPr>
                <w:rFonts w:asciiTheme="minorBidi" w:hAnsiTheme="minorBidi"/>
                <w:sz w:val="21"/>
                <w:szCs w:val="21"/>
                <w:lang w:val="en-GB"/>
              </w:rPr>
              <w:t xml:space="preserve"> = K – 0.05</w:t>
            </w:r>
          </w:p>
          <w:p w14:paraId="759496B9" w14:textId="77777777" w:rsidR="00BC3C67" w:rsidRPr="000345B6" w:rsidRDefault="00BC3C67" w:rsidP="00DC5D12">
            <w:pPr>
              <w:jc w:val="both"/>
              <w:rPr>
                <w:rFonts w:asciiTheme="minorBidi" w:hAnsiTheme="minorBidi"/>
                <w:sz w:val="21"/>
                <w:szCs w:val="21"/>
              </w:rPr>
            </w:pPr>
          </w:p>
          <w:p w14:paraId="7EE808B0"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If K is less than 0.95, then its share of 0.05 shall be added and the adjusted Index change coefficient K</w:t>
            </w:r>
            <w:r w:rsidRPr="000345B6">
              <w:rPr>
                <w:rFonts w:asciiTheme="minorBidi" w:hAnsiTheme="minorBidi"/>
                <w:sz w:val="21"/>
                <w:szCs w:val="21"/>
                <w:vertAlign w:val="subscript"/>
                <w:lang w:val="en-GB"/>
              </w:rPr>
              <w:t>M</w:t>
            </w:r>
            <w:r w:rsidRPr="000345B6">
              <w:rPr>
                <w:rFonts w:asciiTheme="minorBidi" w:hAnsiTheme="minorBidi"/>
                <w:sz w:val="21"/>
                <w:szCs w:val="21"/>
                <w:lang w:val="en-GB"/>
              </w:rPr>
              <w:t xml:space="preserve"> shall be calculated: </w:t>
            </w:r>
          </w:p>
          <w:p w14:paraId="72300F9D" w14:textId="77777777" w:rsidR="00BC3C67" w:rsidRPr="000345B6" w:rsidRDefault="00BC3C67" w:rsidP="00DC5D12">
            <w:pPr>
              <w:jc w:val="both"/>
              <w:rPr>
                <w:rFonts w:asciiTheme="minorBidi" w:hAnsiTheme="minorBidi"/>
                <w:sz w:val="21"/>
                <w:szCs w:val="21"/>
              </w:rPr>
            </w:pPr>
          </w:p>
          <w:p w14:paraId="26A23C87"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K</w:t>
            </w:r>
            <w:r w:rsidRPr="000345B6">
              <w:rPr>
                <w:rFonts w:asciiTheme="minorBidi" w:hAnsiTheme="minorBidi"/>
                <w:sz w:val="21"/>
                <w:szCs w:val="21"/>
                <w:vertAlign w:val="subscript"/>
                <w:lang w:val="en-GB"/>
              </w:rPr>
              <w:t>M</w:t>
            </w:r>
            <w:r w:rsidRPr="000345B6">
              <w:rPr>
                <w:rFonts w:asciiTheme="minorBidi" w:hAnsiTheme="minorBidi"/>
                <w:sz w:val="21"/>
                <w:szCs w:val="21"/>
                <w:lang w:val="en-GB"/>
              </w:rPr>
              <w:t xml:space="preserve"> = K + 0.05</w:t>
            </w:r>
          </w:p>
          <w:p w14:paraId="35CC7826" w14:textId="77777777" w:rsidR="00BC3C67" w:rsidRPr="000345B6" w:rsidRDefault="00BC3C67" w:rsidP="00DC5D12">
            <w:pPr>
              <w:jc w:val="both"/>
              <w:rPr>
                <w:rFonts w:asciiTheme="minorBidi" w:hAnsiTheme="minorBidi"/>
                <w:sz w:val="21"/>
                <w:szCs w:val="21"/>
              </w:rPr>
            </w:pPr>
          </w:p>
          <w:p w14:paraId="38F8D2CC" w14:textId="77777777" w:rsidR="00BC3C67" w:rsidRPr="000345B6" w:rsidRDefault="00BC3C67" w:rsidP="00DC5D12">
            <w:pPr>
              <w:jc w:val="both"/>
              <w:rPr>
                <w:rFonts w:asciiTheme="minorBidi" w:hAnsiTheme="minorBidi"/>
                <w:sz w:val="21"/>
                <w:szCs w:val="21"/>
                <w:lang w:val="en-GB"/>
              </w:rPr>
            </w:pPr>
            <w:r w:rsidRPr="000345B6">
              <w:rPr>
                <w:rFonts w:asciiTheme="minorBidi" w:hAnsiTheme="minorBidi"/>
                <w:sz w:val="21"/>
                <w:szCs w:val="21"/>
                <w:lang w:val="en-GB"/>
              </w:rPr>
              <w:t>Where:</w:t>
            </w:r>
          </w:p>
          <w:p w14:paraId="6A61713A" w14:textId="77777777" w:rsidR="00BC3C67" w:rsidRPr="000345B6" w:rsidRDefault="00BC3C67" w:rsidP="00DC5D12">
            <w:pPr>
              <w:jc w:val="both"/>
              <w:rPr>
                <w:rFonts w:asciiTheme="minorBidi" w:hAnsiTheme="minorBidi"/>
                <w:sz w:val="21"/>
                <w:szCs w:val="21"/>
              </w:rPr>
            </w:pPr>
          </w:p>
          <w:p w14:paraId="063FAC17" w14:textId="37419CC8" w:rsidR="00BC3C67" w:rsidRPr="000345B6" w:rsidRDefault="00BC3C67" w:rsidP="00DC5D12">
            <w:pPr>
              <w:jc w:val="both"/>
              <w:rPr>
                <w:rFonts w:asciiTheme="minorBidi" w:hAnsiTheme="minorBidi"/>
                <w:sz w:val="21"/>
                <w:szCs w:val="21"/>
              </w:rPr>
            </w:pPr>
            <w:r w:rsidRPr="000345B6">
              <w:rPr>
                <w:rFonts w:asciiTheme="minorBidi" w:hAnsiTheme="minorBidi"/>
                <w:sz w:val="21"/>
                <w:szCs w:val="21"/>
                <w:lang w:val="en-GB"/>
              </w:rPr>
              <w:t>K</w:t>
            </w:r>
            <w:r w:rsidRPr="000345B6">
              <w:rPr>
                <w:rFonts w:asciiTheme="minorBidi" w:hAnsiTheme="minorBidi"/>
                <w:sz w:val="21"/>
                <w:szCs w:val="21"/>
                <w:vertAlign w:val="subscript"/>
                <w:lang w:val="en-GB"/>
              </w:rPr>
              <w:t>D</w:t>
            </w:r>
            <w:r w:rsidRPr="000345B6">
              <w:rPr>
                <w:rFonts w:asciiTheme="minorBidi" w:hAnsiTheme="minorBidi"/>
                <w:sz w:val="21"/>
                <w:szCs w:val="21"/>
                <w:lang w:val="en-GB"/>
              </w:rPr>
              <w:t>; K</w:t>
            </w:r>
            <w:r w:rsidRPr="000345B6">
              <w:rPr>
                <w:rFonts w:asciiTheme="minorBidi" w:hAnsiTheme="minorBidi"/>
                <w:sz w:val="21"/>
                <w:szCs w:val="21"/>
                <w:vertAlign w:val="subscript"/>
                <w:lang w:val="en-GB"/>
              </w:rPr>
              <w:t>M</w:t>
            </w:r>
            <w:r w:rsidRPr="000345B6">
              <w:rPr>
                <w:rFonts w:asciiTheme="minorBidi" w:hAnsiTheme="minorBidi"/>
                <w:sz w:val="21"/>
                <w:szCs w:val="21"/>
                <w:lang w:val="en-GB"/>
              </w:rPr>
              <w:t xml:space="preserve"> – coefficients of change in the adjusted Index. </w:t>
            </w:r>
          </w:p>
        </w:tc>
      </w:tr>
      <w:tr w:rsidR="00EA666F" w:rsidRPr="000345B6" w14:paraId="0A6FE783" w14:textId="77777777" w:rsidTr="004D5E60">
        <w:tc>
          <w:tcPr>
            <w:tcW w:w="704" w:type="dxa"/>
            <w:tcMar>
              <w:top w:w="28" w:type="dxa"/>
              <w:bottom w:w="28" w:type="dxa"/>
            </w:tcMar>
          </w:tcPr>
          <w:p w14:paraId="057D941E"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3DA805F6" w14:textId="5C3EE46D" w:rsidR="00EA666F" w:rsidRPr="000345B6" w:rsidRDefault="00474932" w:rsidP="00DC5D12">
            <w:pPr>
              <w:jc w:val="both"/>
              <w:rPr>
                <w:rFonts w:asciiTheme="minorBidi" w:hAnsiTheme="minorBidi"/>
                <w:sz w:val="21"/>
                <w:szCs w:val="21"/>
                <w:lang w:val="lt-LT"/>
              </w:rPr>
            </w:pPr>
            <w:r w:rsidRPr="000345B6">
              <w:rPr>
                <w:rFonts w:asciiTheme="minorBidi" w:hAnsiTheme="minorBidi"/>
                <w:sz w:val="21"/>
                <w:szCs w:val="21"/>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0345B6">
              <w:rPr>
                <w:rFonts w:asciiTheme="minorBidi" w:hAnsiTheme="minorBidi"/>
                <w:sz w:val="21"/>
                <w:szCs w:val="21"/>
                <w:vertAlign w:val="subscript"/>
                <w:lang w:val="lt-LT"/>
              </w:rPr>
              <w:t>D</w:t>
            </w:r>
            <w:r w:rsidRPr="000345B6">
              <w:rPr>
                <w:rFonts w:asciiTheme="minorBidi" w:hAnsiTheme="minorBidi"/>
                <w:sz w:val="21"/>
                <w:szCs w:val="21"/>
                <w:lang w:val="lt-LT"/>
              </w:rPr>
              <w:t>, K</w:t>
            </w:r>
            <w:r w:rsidRPr="000345B6">
              <w:rPr>
                <w:rFonts w:asciiTheme="minorBidi" w:hAnsiTheme="minorBidi"/>
                <w:sz w:val="21"/>
                <w:szCs w:val="21"/>
                <w:vertAlign w:val="subscript"/>
                <w:lang w:val="lt-LT"/>
              </w:rPr>
              <w:t>M</w:t>
            </w:r>
            <w:r w:rsidRPr="000345B6">
              <w:rPr>
                <w:rFonts w:asciiTheme="minorBidi" w:hAnsiTheme="minorBidi"/>
                <w:sz w:val="21"/>
                <w:szCs w:val="21"/>
                <w:lang w:val="lt-LT"/>
              </w:rPr>
              <w:t xml:space="preserve">), perskaičiuoti fiksuoti įkainiai, perskaičiuota Sutarties kaina be PVM </w:t>
            </w:r>
            <w:r w:rsidRPr="000345B6">
              <w:rPr>
                <w:rFonts w:asciiTheme="minorBidi" w:hAnsiTheme="minorBidi"/>
                <w:sz w:val="21"/>
                <w:szCs w:val="21"/>
                <w:lang w:val="lt-LT"/>
              </w:rPr>
              <w:lastRenderedPageBreak/>
              <w:t>(pradinė sutarties vertė, jei ji keičiama) bei kita perskaičiavimui reikšminga informacija.</w:t>
            </w:r>
          </w:p>
        </w:tc>
        <w:tc>
          <w:tcPr>
            <w:tcW w:w="7513" w:type="dxa"/>
            <w:tcMar>
              <w:top w:w="28" w:type="dxa"/>
              <w:bottom w:w="28" w:type="dxa"/>
            </w:tcMar>
          </w:tcPr>
          <w:p w14:paraId="71F977A5" w14:textId="5CCF2131" w:rsidR="00EA666F" w:rsidRPr="000345B6" w:rsidRDefault="00A107B1" w:rsidP="00DC5D12">
            <w:pPr>
              <w:jc w:val="both"/>
              <w:rPr>
                <w:rFonts w:asciiTheme="minorBidi" w:hAnsiTheme="minorBidi"/>
                <w:sz w:val="21"/>
                <w:szCs w:val="21"/>
              </w:rPr>
            </w:pPr>
            <w:r w:rsidRPr="000345B6">
              <w:rPr>
                <w:rFonts w:asciiTheme="minorBidi" w:hAnsiTheme="minorBidi"/>
                <w:color w:val="000000" w:themeColor="text1"/>
                <w:sz w:val="21"/>
                <w:szCs w:val="21"/>
                <w:lang w:val="en-GB"/>
              </w:rPr>
              <w:lastRenderedPageBreak/>
              <w:t>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0345B6">
              <w:rPr>
                <w:rFonts w:asciiTheme="minorBidi" w:hAnsiTheme="minorBidi"/>
                <w:color w:val="000000" w:themeColor="text1"/>
                <w:sz w:val="21"/>
                <w:szCs w:val="21"/>
                <w:vertAlign w:val="subscript"/>
                <w:lang w:val="en-GB"/>
              </w:rPr>
              <w:t>D</w:t>
            </w:r>
            <w:r w:rsidRPr="000345B6">
              <w:rPr>
                <w:rFonts w:asciiTheme="minorBidi" w:hAnsiTheme="minorBidi"/>
                <w:color w:val="000000" w:themeColor="text1"/>
                <w:sz w:val="21"/>
                <w:szCs w:val="21"/>
                <w:lang w:val="en-GB"/>
              </w:rPr>
              <w:t>, K</w:t>
            </w:r>
            <w:r w:rsidRPr="000345B6">
              <w:rPr>
                <w:rFonts w:asciiTheme="minorBidi" w:hAnsiTheme="minorBidi"/>
                <w:color w:val="000000" w:themeColor="text1"/>
                <w:sz w:val="21"/>
                <w:szCs w:val="21"/>
                <w:vertAlign w:val="subscript"/>
                <w:lang w:val="en-GB"/>
              </w:rPr>
              <w:t>M</w:t>
            </w:r>
            <w:r w:rsidRPr="000345B6">
              <w:rPr>
                <w:rFonts w:asciiTheme="minorBidi" w:hAnsiTheme="minorBidi"/>
                <w:color w:val="000000" w:themeColor="text1"/>
                <w:sz w:val="21"/>
                <w:szCs w:val="21"/>
                <w:lang w:val="en-GB"/>
              </w:rPr>
              <w:t xml:space="preserve">), recalculated fixed rates, </w:t>
            </w:r>
            <w:r w:rsidRPr="000345B6">
              <w:rPr>
                <w:rFonts w:asciiTheme="minorBidi" w:hAnsiTheme="minorBidi"/>
                <w:color w:val="000000" w:themeColor="text1"/>
                <w:sz w:val="21"/>
                <w:szCs w:val="21"/>
                <w:lang w:val="en-GB"/>
              </w:rPr>
              <w:lastRenderedPageBreak/>
              <w:t>recalculated Contract price excl. VAT (initial Contract value if changed) and other information relevant for recalculation.</w:t>
            </w:r>
          </w:p>
        </w:tc>
      </w:tr>
      <w:tr w:rsidR="00EA666F" w:rsidRPr="000345B6" w14:paraId="3761DF1C" w14:textId="77777777" w:rsidTr="004D5E60">
        <w:tc>
          <w:tcPr>
            <w:tcW w:w="704" w:type="dxa"/>
            <w:tcMar>
              <w:top w:w="28" w:type="dxa"/>
              <w:bottom w:w="28" w:type="dxa"/>
            </w:tcMar>
          </w:tcPr>
          <w:p w14:paraId="46D9EF60"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31C118EE" w14:textId="6F1BFB23" w:rsidR="00EA666F" w:rsidRPr="000345B6" w:rsidRDefault="00CA0DE2" w:rsidP="007E3F84">
            <w:pPr>
              <w:jc w:val="both"/>
              <w:rPr>
                <w:rFonts w:asciiTheme="minorBidi" w:hAnsiTheme="minorBidi"/>
                <w:sz w:val="21"/>
                <w:szCs w:val="21"/>
                <w:lang w:val="lt-LT"/>
              </w:rPr>
            </w:pPr>
            <w:r w:rsidRPr="000345B6">
              <w:rPr>
                <w:rFonts w:asciiTheme="minorBidi" w:hAnsiTheme="minorBidi"/>
                <w:sz w:val="21"/>
                <w:szCs w:val="21"/>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0345B6">
              <w:rPr>
                <w:rFonts w:asciiTheme="minorBidi" w:hAnsiTheme="minorBidi"/>
                <w:color w:val="000000" w:themeColor="text1"/>
                <w:sz w:val="21"/>
                <w:szCs w:val="21"/>
                <w:lang w:val="lt-LT"/>
              </w:rPr>
              <w:t>Valstybės duomenų agentūros  Oficialiosios statistikos portale</w:t>
            </w:r>
            <w:r w:rsidRPr="000345B6">
              <w:rPr>
                <w:rFonts w:asciiTheme="minorBidi" w:hAnsiTheme="minorBidi"/>
                <w:sz w:val="21"/>
                <w:szCs w:val="21"/>
                <w:lang w:val="lt-LT"/>
              </w:rPr>
              <w:t>, kita svarbi informacija (ir Užsakovo prašoma informacija, dokumentacija). Prašyme Šalis neturi teisės nurodyti kito Indekso ar prašyti perskaičiavimo pagal kitą Indeksą, nei nurodytas šioje procedūroje</w:t>
            </w:r>
          </w:p>
        </w:tc>
        <w:tc>
          <w:tcPr>
            <w:tcW w:w="7513" w:type="dxa"/>
            <w:tcMar>
              <w:top w:w="28" w:type="dxa"/>
              <w:bottom w:w="28" w:type="dxa"/>
            </w:tcMar>
          </w:tcPr>
          <w:p w14:paraId="57E6413E" w14:textId="17BA2A02" w:rsidR="00EA666F" w:rsidRPr="000345B6" w:rsidRDefault="00A666F4" w:rsidP="00A666F4">
            <w:pPr>
              <w:jc w:val="both"/>
              <w:rPr>
                <w:rFonts w:asciiTheme="minorBidi" w:hAnsiTheme="minorBidi"/>
                <w:color w:val="000000" w:themeColor="text1"/>
                <w:sz w:val="21"/>
                <w:szCs w:val="21"/>
              </w:rPr>
            </w:pPr>
            <w:r w:rsidRPr="000345B6">
              <w:rPr>
                <w:rFonts w:asciiTheme="minorBidi" w:hAnsiTheme="minorBidi"/>
                <w:color w:val="000000" w:themeColor="text1"/>
                <w:sz w:val="21"/>
                <w:szCs w:val="21"/>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0345B6" w14:paraId="3EA218B8" w14:textId="77777777" w:rsidTr="004D5E60">
        <w:tc>
          <w:tcPr>
            <w:tcW w:w="704" w:type="dxa"/>
            <w:tcMar>
              <w:top w:w="28" w:type="dxa"/>
              <w:bottom w:w="28" w:type="dxa"/>
            </w:tcMar>
          </w:tcPr>
          <w:p w14:paraId="0205B558"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300AB29B" w14:textId="7DCB32A4" w:rsidR="00EA666F" w:rsidRPr="000345B6" w:rsidRDefault="00DB695C" w:rsidP="00DC5D12">
            <w:pPr>
              <w:jc w:val="both"/>
              <w:rPr>
                <w:rFonts w:asciiTheme="minorBidi" w:hAnsiTheme="minorBidi"/>
                <w:sz w:val="21"/>
                <w:szCs w:val="21"/>
                <w:lang w:val="lt-LT"/>
              </w:rPr>
            </w:pPr>
            <w:r w:rsidRPr="000345B6">
              <w:rPr>
                <w:rFonts w:asciiTheme="minorBidi" w:hAnsiTheme="minorBidi"/>
                <w:sz w:val="21"/>
                <w:szCs w:val="21"/>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7513" w:type="dxa"/>
            <w:tcMar>
              <w:top w:w="28" w:type="dxa"/>
              <w:bottom w:w="28" w:type="dxa"/>
            </w:tcMar>
          </w:tcPr>
          <w:p w14:paraId="2572C2A6" w14:textId="62D8AD13" w:rsidR="00EA666F" w:rsidRPr="000345B6" w:rsidRDefault="001270D9" w:rsidP="00DC5D12">
            <w:pPr>
              <w:jc w:val="both"/>
              <w:rPr>
                <w:rFonts w:asciiTheme="minorBidi" w:hAnsiTheme="minorBidi"/>
                <w:sz w:val="21"/>
                <w:szCs w:val="21"/>
              </w:rPr>
            </w:pPr>
            <w:r w:rsidRPr="000345B6">
              <w:rPr>
                <w:rFonts w:asciiTheme="minorBidi" w:hAnsiTheme="minorBidi"/>
                <w:color w:val="000000" w:themeColor="text1"/>
                <w:sz w:val="21"/>
                <w:szCs w:val="21"/>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0345B6" w14:paraId="3017F5B3" w14:textId="77777777" w:rsidTr="004D5E60">
        <w:tc>
          <w:tcPr>
            <w:tcW w:w="704" w:type="dxa"/>
            <w:tcMar>
              <w:top w:w="28" w:type="dxa"/>
              <w:bottom w:w="28" w:type="dxa"/>
            </w:tcMar>
          </w:tcPr>
          <w:p w14:paraId="271C42A4" w14:textId="77777777" w:rsidR="00EA666F" w:rsidRPr="000345B6" w:rsidRDefault="00EA666F" w:rsidP="00DC5D12">
            <w:pPr>
              <w:pStyle w:val="ListParagraph"/>
              <w:numPr>
                <w:ilvl w:val="1"/>
                <w:numId w:val="1"/>
              </w:numPr>
              <w:ind w:left="431" w:hanging="431"/>
              <w:rPr>
                <w:rFonts w:asciiTheme="minorBidi" w:hAnsiTheme="minorBidi"/>
                <w:sz w:val="21"/>
                <w:szCs w:val="21"/>
                <w:lang w:val="lt-LT"/>
              </w:rPr>
            </w:pPr>
          </w:p>
        </w:tc>
        <w:tc>
          <w:tcPr>
            <w:tcW w:w="6379" w:type="dxa"/>
            <w:tcMar>
              <w:top w:w="28" w:type="dxa"/>
              <w:bottom w:w="28" w:type="dxa"/>
            </w:tcMar>
          </w:tcPr>
          <w:p w14:paraId="0235433B" w14:textId="43453565" w:rsidR="00EA666F" w:rsidRPr="000345B6" w:rsidRDefault="00F06926" w:rsidP="00DC5D12">
            <w:pPr>
              <w:jc w:val="both"/>
              <w:rPr>
                <w:rFonts w:asciiTheme="minorBidi" w:hAnsiTheme="minorBidi"/>
                <w:sz w:val="21"/>
                <w:szCs w:val="21"/>
                <w:lang w:val="lt-LT"/>
              </w:rPr>
            </w:pPr>
            <w:r w:rsidRPr="000345B6">
              <w:rPr>
                <w:rFonts w:asciiTheme="minorBidi" w:hAnsiTheme="minorBidi"/>
                <w:sz w:val="21"/>
                <w:szCs w:val="21"/>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7513" w:type="dxa"/>
            <w:tcMar>
              <w:top w:w="28" w:type="dxa"/>
              <w:bottom w:w="28" w:type="dxa"/>
            </w:tcMar>
          </w:tcPr>
          <w:p w14:paraId="5060E402" w14:textId="11FB9282" w:rsidR="00EA666F" w:rsidRPr="000345B6" w:rsidRDefault="000B0C6C" w:rsidP="00DC5D12">
            <w:pPr>
              <w:jc w:val="both"/>
              <w:rPr>
                <w:rFonts w:asciiTheme="minorBidi" w:hAnsiTheme="minorBidi"/>
                <w:sz w:val="21"/>
                <w:szCs w:val="21"/>
              </w:rPr>
            </w:pPr>
            <w:r w:rsidRPr="000345B6">
              <w:rPr>
                <w:rFonts w:asciiTheme="minorBidi" w:hAnsiTheme="minorBidi"/>
                <w:color w:val="000000" w:themeColor="text1"/>
                <w:sz w:val="21"/>
                <w:szCs w:val="21"/>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0345B6">
      <w:pgSz w:w="15840" w:h="12240" w:orient="landscape"/>
      <w:pgMar w:top="1690" w:right="567" w:bottom="567" w:left="567" w:header="41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13DB2" w14:textId="77777777" w:rsidR="00AC12BA" w:rsidRDefault="00AC12BA" w:rsidP="00EA666F">
      <w:pPr>
        <w:spacing w:after="0" w:line="240" w:lineRule="auto"/>
      </w:pPr>
      <w:r>
        <w:separator/>
      </w:r>
    </w:p>
  </w:endnote>
  <w:endnote w:type="continuationSeparator" w:id="0">
    <w:p w14:paraId="399FD7A9" w14:textId="77777777" w:rsidR="00AC12BA" w:rsidRDefault="00AC12BA"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87C5" w14:textId="77777777" w:rsidR="00AC12BA" w:rsidRDefault="00AC12BA" w:rsidP="00EA666F">
      <w:pPr>
        <w:spacing w:after="0" w:line="240" w:lineRule="auto"/>
      </w:pPr>
      <w:r>
        <w:separator/>
      </w:r>
    </w:p>
  </w:footnote>
  <w:footnote w:type="continuationSeparator" w:id="0">
    <w:p w14:paraId="009687EC" w14:textId="77777777" w:rsidR="00AC12BA" w:rsidRDefault="00AC12BA" w:rsidP="00EA666F">
      <w:pPr>
        <w:spacing w:after="0" w:line="240" w:lineRule="auto"/>
      </w:pPr>
      <w:r>
        <w:continuationSeparator/>
      </w:r>
    </w:p>
  </w:footnote>
  <w:footnote w:id="1">
    <w:p w14:paraId="4AEE17B8" w14:textId="401CABC6" w:rsidR="00AC1CF9" w:rsidRPr="001825CB" w:rsidRDefault="00AC1CF9" w:rsidP="00AC1CF9">
      <w:pPr>
        <w:pStyle w:val="FootnoteText"/>
        <w:jc w:val="both"/>
        <w:rPr>
          <w:rFonts w:ascii="Arial" w:hAnsi="Arial" w:cs="Arial"/>
          <w:sz w:val="16"/>
          <w:szCs w:val="16"/>
        </w:rPr>
      </w:pPr>
      <w:r w:rsidRPr="001825CB">
        <w:rPr>
          <w:rStyle w:val="FootnoteReference"/>
          <w:rFonts w:ascii="Arial" w:hAnsi="Arial" w:cs="Arial"/>
          <w:color w:val="000000" w:themeColor="text1"/>
          <w:sz w:val="16"/>
          <w:szCs w:val="16"/>
        </w:rPr>
        <w:footnoteRef/>
      </w:r>
      <w:r w:rsidR="1C3665A2" w:rsidRPr="001825CB">
        <w:rPr>
          <w:rFonts w:ascii="Arial" w:hAnsi="Arial" w:cs="Arial"/>
          <w:color w:val="000000" w:themeColor="text1"/>
          <w:sz w:val="16"/>
          <w:szCs w:val="16"/>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3B1B738F" w:rsidR="002D77E7" w:rsidRPr="001825CB" w:rsidRDefault="002D77E7" w:rsidP="70BBE13D">
      <w:pPr>
        <w:pStyle w:val="FootnoteText"/>
        <w:jc w:val="both"/>
        <w:rPr>
          <w:rFonts w:ascii="Arial" w:hAnsi="Arial" w:cs="Arial"/>
          <w:color w:val="000000" w:themeColor="text1"/>
          <w:sz w:val="16"/>
          <w:szCs w:val="16"/>
          <w:lang w:val="en-US"/>
        </w:rPr>
      </w:pPr>
      <w:r w:rsidRPr="001825CB">
        <w:rPr>
          <w:rStyle w:val="FootnoteReference"/>
          <w:rFonts w:ascii="Arial" w:hAnsi="Arial" w:cs="Arial"/>
          <w:sz w:val="16"/>
          <w:szCs w:val="16"/>
          <w:lang w:val="en-US"/>
        </w:rPr>
        <w:footnoteRef/>
      </w:r>
      <w:r w:rsidR="70BBE13D" w:rsidRPr="001825CB">
        <w:rPr>
          <w:rFonts w:ascii="Arial" w:hAnsi="Arial" w:cs="Arial"/>
          <w:sz w:val="16"/>
          <w:szCs w:val="16"/>
          <w:lang w:val="en-US"/>
        </w:rPr>
        <w:t xml:space="preserve"> </w:t>
      </w:r>
      <w:bookmarkStart w:id="0" w:name="_Hlk160476154"/>
      <w:r w:rsidR="70BBE13D" w:rsidRPr="001825CB">
        <w:rPr>
          <w:rFonts w:ascii="Arial" w:hAnsi="Arial" w:cs="Arial"/>
          <w:sz w:val="16"/>
          <w:szCs w:val="16"/>
          <w:lang w:val="en-US"/>
        </w:rPr>
        <w:t xml:space="preserve">For example, the value of the Index at the beginning of the period is 110.10, the value of the Index at the end of the period is 121.61. In this case, after applying the formulas K and KD, we calculate that the adjusted Index Change Coefficient for the first period is 1.0545 (after evaluating the 0.05 part) and this adjusted Index Change Coefficient (KD) is applied to the recalculation of the Contract rates until the next recalculation (if any). The value of the Index of the next (second) period at </w:t>
      </w:r>
      <w:r w:rsidR="70BBE13D" w:rsidRPr="001825CB">
        <w:rPr>
          <w:rFonts w:ascii="Arial" w:hAnsi="Arial" w:cs="Arial"/>
          <w:color w:val="000000" w:themeColor="text1"/>
          <w:sz w:val="16"/>
          <w:szCs w:val="16"/>
          <w:lang w:val="en-US"/>
        </w:rPr>
        <w:t>the end of the period is 113.10 and after calculating the The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rates of the Services not actually delivered before the date of receipt of the request for review of the Contract rates without VAT are recalculated to the rates of these Services not actually delivered without VAT provided in the proposal of the Supplier/Service Provider. (i.e. the rates without VAT of the Services not actually delivered before the date of receipt of the request for review of the Contract rates after the review will be equal to the rates without VAT of the Services not actually delivered provided in the proposal of the Service Provider).</w:t>
      </w:r>
    </w:p>
    <w:bookmarkEnd w:id="0"/>
    <w:p w14:paraId="063F51E0" w14:textId="77777777" w:rsidR="002D77E7" w:rsidRDefault="002D77E7" w:rsidP="002D77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45B6"/>
    <w:rsid w:val="000375E0"/>
    <w:rsid w:val="00085DFC"/>
    <w:rsid w:val="000965B8"/>
    <w:rsid w:val="000B0C6C"/>
    <w:rsid w:val="000B1149"/>
    <w:rsid w:val="001270D9"/>
    <w:rsid w:val="001825CB"/>
    <w:rsid w:val="001F1B1A"/>
    <w:rsid w:val="00246C7E"/>
    <w:rsid w:val="00274711"/>
    <w:rsid w:val="002B3874"/>
    <w:rsid w:val="002D77E7"/>
    <w:rsid w:val="0030206F"/>
    <w:rsid w:val="00312C88"/>
    <w:rsid w:val="00351CB1"/>
    <w:rsid w:val="00372F16"/>
    <w:rsid w:val="003A3DDF"/>
    <w:rsid w:val="00474932"/>
    <w:rsid w:val="004D5E60"/>
    <w:rsid w:val="0050326B"/>
    <w:rsid w:val="00514CC2"/>
    <w:rsid w:val="005620CC"/>
    <w:rsid w:val="00686CF7"/>
    <w:rsid w:val="006978FF"/>
    <w:rsid w:val="006E6BCD"/>
    <w:rsid w:val="0072347E"/>
    <w:rsid w:val="00751B76"/>
    <w:rsid w:val="00770E86"/>
    <w:rsid w:val="007E3F84"/>
    <w:rsid w:val="007F3CD2"/>
    <w:rsid w:val="008411CA"/>
    <w:rsid w:val="00844ADD"/>
    <w:rsid w:val="009120C3"/>
    <w:rsid w:val="00914BBA"/>
    <w:rsid w:val="00925040"/>
    <w:rsid w:val="009257B4"/>
    <w:rsid w:val="00975D9C"/>
    <w:rsid w:val="009B1272"/>
    <w:rsid w:val="009B3CDE"/>
    <w:rsid w:val="00A107B1"/>
    <w:rsid w:val="00A4596A"/>
    <w:rsid w:val="00A666F4"/>
    <w:rsid w:val="00AC12BA"/>
    <w:rsid w:val="00AC1CF9"/>
    <w:rsid w:val="00B06C38"/>
    <w:rsid w:val="00B77E42"/>
    <w:rsid w:val="00BC3C67"/>
    <w:rsid w:val="00C01B18"/>
    <w:rsid w:val="00C70D94"/>
    <w:rsid w:val="00C718FB"/>
    <w:rsid w:val="00C7485C"/>
    <w:rsid w:val="00CA0DE2"/>
    <w:rsid w:val="00CA7ADC"/>
    <w:rsid w:val="00CF6394"/>
    <w:rsid w:val="00DB695C"/>
    <w:rsid w:val="00DC4849"/>
    <w:rsid w:val="00DC5D12"/>
    <w:rsid w:val="00E20EB3"/>
    <w:rsid w:val="00E36473"/>
    <w:rsid w:val="00E63B25"/>
    <w:rsid w:val="00E749B2"/>
    <w:rsid w:val="00EA666F"/>
    <w:rsid w:val="00EC5074"/>
    <w:rsid w:val="00F06926"/>
    <w:rsid w:val="00F3181E"/>
    <w:rsid w:val="00F33562"/>
    <w:rsid w:val="00F36ABE"/>
    <w:rsid w:val="00FA66FD"/>
    <w:rsid w:val="00FA6E00"/>
    <w:rsid w:val="00FD579B"/>
    <w:rsid w:val="1C3665A2"/>
    <w:rsid w:val="70BBE1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 w:type="character" w:styleId="UnresolvedMention">
    <w:name w:val="Unresolved Mention"/>
    <w:basedOn w:val="DefaultParagraphFont"/>
    <w:uiPriority w:val="99"/>
    <w:semiHidden/>
    <w:unhideWhenUsed/>
    <w:rsid w:val="00312C88"/>
    <w:rPr>
      <w:color w:val="605E5C"/>
      <w:shd w:val="clear" w:color="auto" w:fill="E1DFDD"/>
    </w:rPr>
  </w:style>
  <w:style w:type="character" w:styleId="FollowedHyperlink">
    <w:name w:val="FollowedHyperlink"/>
    <w:basedOn w:val="DefaultParagraphFont"/>
    <w:uiPriority w:val="99"/>
    <w:semiHidden/>
    <w:unhideWhenUsed/>
    <w:rsid w:val="00312C88"/>
    <w:rPr>
      <w:color w:val="96607D" w:themeColor="followedHyperlink"/>
      <w:u w:val="single"/>
    </w:rPr>
  </w:style>
  <w:style w:type="paragraph" w:styleId="Header">
    <w:name w:val="header"/>
    <w:basedOn w:val="Normal"/>
    <w:link w:val="HeaderChar"/>
    <w:uiPriority w:val="99"/>
    <w:unhideWhenUsed/>
    <w:rsid w:val="001F1B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1B1A"/>
  </w:style>
  <w:style w:type="paragraph" w:styleId="Footer">
    <w:name w:val="footer"/>
    <w:basedOn w:val="Normal"/>
    <w:link w:val="FooterChar"/>
    <w:uiPriority w:val="99"/>
    <w:unhideWhenUsed/>
    <w:rsid w:val="001F1B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en/statistiniu-rodikliu-analize?hash=c0e8be3b-3893-41d4-9e2f-5465c303a0b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lt/statistiniu-rodikliu-analize?hash=1b1af366-1068-4a4c-9c99-03cf76a4a68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38926-7F43-4DEF-AFBF-F0658D9B1033}"/>
</file>

<file path=customXml/itemProps2.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3.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18AA4675-F29A-4664-B782-B5D28482CBFB}">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2055</Words>
  <Characters>11720</Characters>
  <Application>Microsoft Office Word</Application>
  <DocSecurity>0</DocSecurity>
  <Lines>97</Lines>
  <Paragraphs>27</Paragraphs>
  <ScaleCrop>false</ScaleCrop>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2026-06-10T12:06:00Z</dcterms:created>
  <dcterms:modified xsi:type="dcterms:W3CDTF">2026-07-14T05:25:00Z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0x0101005D8D80B6B08D7E4C8869CD254AC8EE32</vt:lpwstr>
  </property>
  <property fmtid="{D5CDD505-2E9C-101B-9397-08002B2CF9AE}" pid="3" name="MediaServiceImageTags">
    <vt:lpwstr/>
  </property>
</Properties>
</file>